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5" w:rsidRPr="00554A9D" w:rsidRDefault="006F344B" w:rsidP="0055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554A9D">
        <w:rPr>
          <w:rFonts w:ascii="Times New Roman" w:hAnsi="Times New Roman" w:cs="Times New Roman"/>
          <w:b/>
          <w:sz w:val="28"/>
          <w:szCs w:val="28"/>
          <w:lang w:val="kk-KZ"/>
        </w:rPr>
        <w:t>регулируемой деятельности</w:t>
      </w:r>
      <w:r w:rsidR="005D3C75" w:rsidRPr="00554A9D">
        <w:rPr>
          <w:rFonts w:ascii="Times New Roman" w:hAnsi="Times New Roman" w:cs="Times New Roman"/>
          <w:b/>
          <w:sz w:val="28"/>
          <w:szCs w:val="28"/>
        </w:rPr>
        <w:t>:</w:t>
      </w:r>
    </w:p>
    <w:p w:rsidR="005D3C75" w:rsidRDefault="00554A9D" w:rsidP="0055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>Регулирование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поверхностного стока при помощи подпорн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>ых гидротехнических сооружений К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>останайского филиала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 </w:t>
      </w:r>
      <w:r w:rsidR="005D3C75" w:rsidRPr="00554A9D">
        <w:rPr>
          <w:rFonts w:ascii="Times New Roman" w:hAnsi="Times New Roman" w:cs="Times New Roman"/>
          <w:b/>
          <w:sz w:val="28"/>
          <w:szCs w:val="28"/>
        </w:rPr>
        <w:t>1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полугодие 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>2021 год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3C75" w:rsidRPr="00554A9D">
        <w:rPr>
          <w:rFonts w:ascii="Times New Roman" w:hAnsi="Times New Roman" w:cs="Times New Roman"/>
          <w:b/>
          <w:sz w:val="28"/>
          <w:szCs w:val="28"/>
        </w:rPr>
        <w:t>.</w:t>
      </w:r>
    </w:p>
    <w:p w:rsidR="00554A9D" w:rsidRPr="00554A9D" w:rsidRDefault="00554A9D" w:rsidP="0055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9D" w:rsidRDefault="005D3C75" w:rsidP="0055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</w:rPr>
        <w:t xml:space="preserve">  </w:t>
      </w:r>
      <w:r w:rsidR="00554A9D">
        <w:rPr>
          <w:rFonts w:ascii="Times New Roman" w:hAnsi="Times New Roman" w:cs="Times New Roman"/>
          <w:sz w:val="28"/>
          <w:szCs w:val="28"/>
        </w:rPr>
        <w:tab/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Костанайский филиал провел слушания 22 июля 2021 года </w:t>
      </w:r>
      <w:r w:rsidRPr="00554A9D">
        <w:rPr>
          <w:rFonts w:ascii="Times New Roman" w:hAnsi="Times New Roman" w:cs="Times New Roman"/>
          <w:sz w:val="28"/>
          <w:szCs w:val="28"/>
        </w:rPr>
        <w:t>11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:00 по адресу</w:t>
      </w:r>
      <w:r w:rsidRPr="00554A9D">
        <w:rPr>
          <w:rFonts w:ascii="Times New Roman" w:hAnsi="Times New Roman" w:cs="Times New Roman"/>
          <w:sz w:val="28"/>
          <w:szCs w:val="28"/>
        </w:rPr>
        <w:t>: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город Костанай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улица Ш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аяхметова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дом</w:t>
      </w:r>
      <w:r w:rsidRPr="00554A9D">
        <w:rPr>
          <w:rFonts w:ascii="Times New Roman" w:hAnsi="Times New Roman" w:cs="Times New Roman"/>
          <w:sz w:val="28"/>
          <w:szCs w:val="28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117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кабинет </w:t>
      </w:r>
      <w:r w:rsidRPr="00554A9D">
        <w:rPr>
          <w:rFonts w:ascii="Times New Roman" w:hAnsi="Times New Roman" w:cs="Times New Roman"/>
          <w:sz w:val="28"/>
          <w:szCs w:val="28"/>
        </w:rPr>
        <w:t>№1,</w:t>
      </w:r>
      <w:r w:rsidR="00554A9D">
        <w:rPr>
          <w:rFonts w:ascii="Times New Roman" w:hAnsi="Times New Roman" w:cs="Times New Roman"/>
          <w:sz w:val="28"/>
          <w:szCs w:val="28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</w:rPr>
        <w:t xml:space="preserve">по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отчету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за первое полугодие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21 года перед потребителями и иными заинтересованными лицами о деятельности предприятия по предоставлению регулируемых услуг</w:t>
      </w:r>
      <w:r w:rsidR="00033ACB" w:rsidRPr="00554A9D">
        <w:rPr>
          <w:rFonts w:ascii="Times New Roman" w:hAnsi="Times New Roman" w:cs="Times New Roman"/>
          <w:sz w:val="28"/>
          <w:szCs w:val="28"/>
        </w:rPr>
        <w:t xml:space="preserve"> </w:t>
      </w:r>
      <w:r w:rsidR="00554A9D">
        <w:rPr>
          <w:rFonts w:ascii="Times New Roman" w:hAnsi="Times New Roman" w:cs="Times New Roman"/>
          <w:sz w:val="28"/>
          <w:szCs w:val="28"/>
        </w:rPr>
        <w:t>–</w:t>
      </w:r>
      <w:r w:rsidR="00033ACB" w:rsidRPr="00554A9D">
        <w:rPr>
          <w:rFonts w:ascii="Times New Roman" w:hAnsi="Times New Roman" w:cs="Times New Roman"/>
          <w:sz w:val="28"/>
          <w:szCs w:val="28"/>
        </w:rPr>
        <w:t xml:space="preserve"> </w:t>
      </w:r>
      <w:r w:rsidR="00554A9D">
        <w:rPr>
          <w:rFonts w:ascii="Times New Roman" w:hAnsi="Times New Roman" w:cs="Times New Roman"/>
          <w:sz w:val="28"/>
          <w:szCs w:val="28"/>
        </w:rPr>
        <w:t>«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егулирование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стока реки Тобол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при помощи подпорных гидротехнических сооружений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Верхне-Тобольского</w:t>
      </w:r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Кызыл</w:t>
      </w:r>
      <w:r w:rsidR="00033ACB" w:rsidRPr="00554A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4A9D">
        <w:rPr>
          <w:rFonts w:ascii="Times New Roman" w:hAnsi="Times New Roman" w:cs="Times New Roman"/>
          <w:sz w:val="28"/>
          <w:szCs w:val="28"/>
        </w:rPr>
        <w:t>Жарского</w:t>
      </w:r>
      <w:proofErr w:type="spellEnd"/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Каратомарского</w:t>
      </w:r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ерге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евского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Амангельдинского</w:t>
      </w:r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Желкуарского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гидроузлов с водохранилищами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”  за 1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2021 года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54A9D" w:rsidRDefault="005D3C75" w:rsidP="0055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докладом об итогах работы предприятия за первое полугодие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2021 года выступил директор филиала А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бдика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мит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 xml:space="preserve"> Б..</w:t>
      </w:r>
    </w:p>
    <w:p w:rsidR="00033ACB" w:rsidRPr="00554A9D" w:rsidRDefault="005D3C75" w:rsidP="0055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ыступление директора содержал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о информацию с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огласно п. 13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равил проведения ежегодного отчета о деятельности субъекта естественной монополии по предоставлению регулируемых услуг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товаров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перед п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отр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ебителями и иными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заинтересованными лицами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утвержденн</w:t>
      </w:r>
      <w:r w:rsidR="00252C96" w:rsidRPr="00554A9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приказом М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инистра национальной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Р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еспублики Казахстан о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т 18 декабря 2014 года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150.</w:t>
      </w:r>
    </w:p>
    <w:p w:rsidR="00033ACB" w:rsidRPr="00554A9D" w:rsidRDefault="00033ACB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испо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лнении инвестиционной программы:</w:t>
      </w:r>
    </w:p>
    <w:p w:rsidR="00453B44" w:rsidRPr="00554A9D" w:rsidRDefault="00033ACB" w:rsidP="00554A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Согласно инвестиционной программы на 2021 год, планируется приобрети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компрессорные установки 4В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>У1- 5/9  на В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ерхне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- Т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обольское водохранилище на сумму 2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850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000 тенге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3B44" w:rsidRPr="00554A9D" w:rsidRDefault="00453B44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сновные финансово-экономические показатели деятельности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СЕМ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1 полугодие 2021 года.</w:t>
      </w:r>
    </w:p>
    <w:p w:rsidR="00453B44" w:rsidRPr="00554A9D" w:rsidRDefault="00453B44" w:rsidP="00554A9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Ф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илиалом 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в результате финансово-хозяйственной деятельности получен убыток 8 735, 015тыс. тенге. По регулируемому виду деятельности за 6 месяцев 2021 года убыток составил 2 337,168 тыс.тенге. </w:t>
      </w:r>
    </w:p>
    <w:p w:rsidR="0014720C" w:rsidRPr="00554A9D" w:rsidRDefault="0014720C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Об объемах предоставляемых регулируемых услуг за 1 полугодие 2021 года.</w:t>
      </w:r>
    </w:p>
    <w:p w:rsidR="0014720C" w:rsidRPr="00554A9D" w:rsidRDefault="00453B44" w:rsidP="0055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бъем предоставляемых услуг за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2021 года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составил 26 135,31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млн м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поливной и технической воды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коммунальным предприятием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19 841,93 млн м3 ,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сельхозпредприятиям и с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адоводческим товарищества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м в объеме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6 250,89 млн м3,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прочим организациям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42,5 </w:t>
      </w:r>
      <w:r w:rsidR="0014720C" w:rsidRPr="00554A9D">
        <w:rPr>
          <w:rFonts w:ascii="Times New Roman" w:hAnsi="Times New Roman" w:cs="Times New Roman"/>
          <w:sz w:val="28"/>
          <w:szCs w:val="28"/>
          <w:lang w:val="kk-KZ"/>
        </w:rPr>
        <w:t>млн м3. При общем плане в 23 800 млн м3 перевып</w:t>
      </w:r>
      <w:r w:rsidR="00492AFD" w:rsidRPr="00554A9D">
        <w:rPr>
          <w:rFonts w:ascii="Times New Roman" w:hAnsi="Times New Roman" w:cs="Times New Roman"/>
          <w:sz w:val="28"/>
          <w:szCs w:val="28"/>
          <w:lang w:val="kk-KZ"/>
        </w:rPr>
        <w:t>олнение</w:t>
      </w:r>
      <w:r w:rsidR="0014720C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на 9,8 % связано с увеличением орошаемых земель крестьянскими хозяйствами.</w:t>
      </w:r>
    </w:p>
    <w:p w:rsidR="0014720C" w:rsidRPr="00554A9D" w:rsidRDefault="0014720C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 проводимой работе с потребителями регулируемых услуг.</w:t>
      </w:r>
    </w:p>
    <w:p w:rsidR="00042707" w:rsidRPr="00554A9D" w:rsidRDefault="0014720C" w:rsidP="00554A9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Д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оговорные обязательства по оказанию услуг по регулир</w:t>
      </w:r>
      <w:r w:rsidRPr="00554A9D">
        <w:rPr>
          <w:rFonts w:eastAsiaTheme="minorHAnsi"/>
          <w:sz w:val="28"/>
          <w:szCs w:val="28"/>
          <w:lang w:val="kk-KZ" w:eastAsia="en-US"/>
        </w:rPr>
        <w:t>ованию стока реки Тобол выполня</w:t>
      </w:r>
      <w:r w:rsidR="00042707" w:rsidRPr="00554A9D">
        <w:rPr>
          <w:rFonts w:eastAsiaTheme="minorHAnsi"/>
          <w:sz w:val="28"/>
          <w:szCs w:val="28"/>
          <w:lang w:val="kk-KZ" w:eastAsia="en-US"/>
        </w:rPr>
        <w:t>ю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тся</w:t>
      </w:r>
      <w:r w:rsidRPr="00554A9D">
        <w:rPr>
          <w:rFonts w:eastAsiaTheme="minorHAnsi"/>
          <w:sz w:val="28"/>
          <w:szCs w:val="28"/>
          <w:lang w:val="kk-KZ" w:eastAsia="en-US"/>
        </w:rPr>
        <w:t>. П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огашение дебитор</w:t>
      </w:r>
      <w:r w:rsidRPr="00554A9D">
        <w:rPr>
          <w:rFonts w:eastAsiaTheme="minorHAnsi"/>
          <w:sz w:val="28"/>
          <w:szCs w:val="28"/>
          <w:lang w:val="kk-KZ" w:eastAsia="en-US"/>
        </w:rPr>
        <w:t>ской задолженности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 своевременно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е. </w:t>
      </w:r>
    </w:p>
    <w:p w:rsidR="002E0617" w:rsidRPr="00554A9D" w:rsidRDefault="002E0617" w:rsidP="00554A9D">
      <w:pPr>
        <w:pStyle w:val="a4"/>
        <w:numPr>
          <w:ilvl w:val="0"/>
          <w:numId w:val="1"/>
        </w:numPr>
        <w:spacing w:after="0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 xml:space="preserve">О постатейном исполнении утвержденным уполномоченным органом тарифной сметы за 1 полугодие 2021 года. </w:t>
      </w:r>
    </w:p>
    <w:p w:rsidR="00492AFD" w:rsidRPr="00554A9D" w:rsidRDefault="0014720C" w:rsidP="00554A9D">
      <w:pPr>
        <w:pStyle w:val="a6"/>
        <w:spacing w:after="0"/>
        <w:ind w:right="-6" w:firstLine="720"/>
        <w:jc w:val="both"/>
        <w:rPr>
          <w:rFonts w:eastAsiaTheme="minorHAnsi"/>
          <w:sz w:val="28"/>
          <w:szCs w:val="28"/>
          <w:lang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 xml:space="preserve">Фактические затраты составили </w:t>
      </w:r>
      <w:r w:rsidR="00042707" w:rsidRPr="00554A9D">
        <w:rPr>
          <w:rFonts w:eastAsiaTheme="minorHAnsi"/>
          <w:sz w:val="28"/>
          <w:szCs w:val="28"/>
          <w:lang w:val="kk-KZ" w:eastAsia="en-US"/>
        </w:rPr>
        <w:t>–  97 135,211</w:t>
      </w:r>
      <w:r w:rsidR="00492AFD" w:rsidRPr="00554A9D">
        <w:rPr>
          <w:rFonts w:eastAsiaTheme="minorHAnsi"/>
          <w:sz w:val="28"/>
          <w:szCs w:val="28"/>
          <w:lang w:val="kk-KZ" w:eastAsia="en-US"/>
        </w:rPr>
        <w:t>тыс. тенге.,</w:t>
      </w:r>
      <w:r w:rsidR="002E0617" w:rsidRPr="00554A9D">
        <w:rPr>
          <w:rFonts w:eastAsiaTheme="minorHAnsi"/>
          <w:sz w:val="28"/>
          <w:szCs w:val="28"/>
          <w:lang w:val="kk-KZ" w:eastAsia="en-US"/>
        </w:rPr>
        <w:t xml:space="preserve">фактические доходы от реализации работ и услуг составили 88 297,027 тыс. </w:t>
      </w:r>
      <w:r w:rsidR="00492AFD" w:rsidRPr="00554A9D">
        <w:rPr>
          <w:rFonts w:eastAsiaTheme="minorHAnsi"/>
          <w:sz w:val="28"/>
          <w:szCs w:val="28"/>
          <w:lang w:val="kk-KZ" w:eastAsia="en-US"/>
        </w:rPr>
        <w:t>т</w:t>
      </w:r>
      <w:r w:rsidR="002E0617" w:rsidRPr="00554A9D">
        <w:rPr>
          <w:rFonts w:eastAsiaTheme="minorHAnsi"/>
          <w:sz w:val="28"/>
          <w:szCs w:val="28"/>
          <w:lang w:val="kk-KZ" w:eastAsia="en-US"/>
        </w:rPr>
        <w:t>енге</w:t>
      </w:r>
      <w:r w:rsidR="00492AFD" w:rsidRPr="00554A9D">
        <w:rPr>
          <w:rFonts w:eastAsiaTheme="minorHAnsi"/>
          <w:sz w:val="28"/>
          <w:szCs w:val="28"/>
          <w:lang w:eastAsia="en-US"/>
        </w:rPr>
        <w:t>.</w:t>
      </w:r>
    </w:p>
    <w:p w:rsidR="00492AFD" w:rsidRPr="00554A9D" w:rsidRDefault="00492AFD" w:rsidP="00554A9D">
      <w:pPr>
        <w:pStyle w:val="a6"/>
        <w:spacing w:after="0"/>
        <w:ind w:right="-6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92AFD" w:rsidRPr="00554A9D" w:rsidRDefault="00492AFD" w:rsidP="00554A9D">
      <w:pPr>
        <w:pStyle w:val="a6"/>
        <w:numPr>
          <w:ilvl w:val="0"/>
          <w:numId w:val="1"/>
        </w:numPr>
        <w:spacing w:after="0"/>
        <w:ind w:right="-6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lastRenderedPageBreak/>
        <w:t xml:space="preserve">О перспективах 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плана развития можно при изменениях тарифов на регулируемые услуги основные направления деяте</w:t>
      </w:r>
      <w:r w:rsidR="00554A9D">
        <w:rPr>
          <w:rFonts w:eastAsiaTheme="minorHAnsi"/>
          <w:sz w:val="28"/>
          <w:szCs w:val="28"/>
          <w:lang w:val="kk-KZ" w:eastAsia="en-US"/>
        </w:rPr>
        <w:t>льности предприятия в 2021 году:</w:t>
      </w:r>
    </w:p>
    <w:p w:rsidR="00492AFD" w:rsidRPr="00554A9D" w:rsidRDefault="00492AFD" w:rsidP="00554A9D">
      <w:pPr>
        <w:pStyle w:val="a6"/>
        <w:spacing w:after="0"/>
        <w:ind w:left="720" w:right="-6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-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безаварийная эксплуатация гидроу</w:t>
      </w:r>
      <w:r w:rsidRPr="00554A9D">
        <w:rPr>
          <w:rFonts w:eastAsiaTheme="minorHAnsi"/>
          <w:sz w:val="28"/>
          <w:szCs w:val="28"/>
          <w:lang w:val="kk-KZ" w:eastAsia="en-US"/>
        </w:rPr>
        <w:t>злов с водохранилищами;</w:t>
      </w:r>
    </w:p>
    <w:p w:rsidR="00492AFD" w:rsidRPr="00554A9D" w:rsidRDefault="00492AFD" w:rsidP="00554A9D">
      <w:pPr>
        <w:pStyle w:val="a6"/>
        <w:spacing w:after="0"/>
        <w:ind w:left="720" w:right="-6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-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выполнение договорных обязательств по пре</w:t>
      </w:r>
      <w:r w:rsidRPr="00554A9D">
        <w:rPr>
          <w:rFonts w:eastAsiaTheme="minorHAnsi"/>
          <w:sz w:val="28"/>
          <w:szCs w:val="28"/>
          <w:lang w:val="kk-KZ" w:eastAsia="en-US"/>
        </w:rPr>
        <w:t>доставлению регулируемых услуг.</w:t>
      </w:r>
    </w:p>
    <w:p w:rsidR="00492AFD" w:rsidRDefault="00492AFD" w:rsidP="00554A9D">
      <w:pPr>
        <w:pStyle w:val="a6"/>
        <w:spacing w:after="0"/>
        <w:ind w:right="-6"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Более подробную информацию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 </w:t>
      </w:r>
      <w:r w:rsidRPr="00554A9D">
        <w:rPr>
          <w:rFonts w:eastAsiaTheme="minorHAnsi"/>
          <w:sz w:val="28"/>
          <w:szCs w:val="28"/>
          <w:lang w:val="kk-KZ" w:eastAsia="en-US"/>
        </w:rPr>
        <w:t>о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 </w:t>
      </w:r>
      <w:r w:rsidRPr="00554A9D">
        <w:rPr>
          <w:rFonts w:eastAsiaTheme="minorHAnsi"/>
          <w:sz w:val="28"/>
          <w:szCs w:val="28"/>
          <w:lang w:val="kk-KZ" w:eastAsia="en-US"/>
        </w:rPr>
        <w:t>деятельности предприятия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 по предоставлению регулируемых услуг за</w:t>
      </w:r>
      <w:r w:rsidR="00554A9D">
        <w:rPr>
          <w:rFonts w:eastAsiaTheme="minorHAnsi"/>
          <w:sz w:val="28"/>
          <w:szCs w:val="28"/>
          <w:lang w:val="kk-KZ" w:eastAsia="en-US"/>
        </w:rPr>
        <w:t xml:space="preserve"> 1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 полугодие 2021 года можно получить на интернет-ресурсе </w:t>
      </w:r>
      <w:r w:rsidRPr="00554A9D">
        <w:rPr>
          <w:rFonts w:eastAsiaTheme="minorHAnsi"/>
          <w:sz w:val="28"/>
          <w:szCs w:val="28"/>
          <w:lang w:val="kk-KZ" w:eastAsia="en-US"/>
        </w:rPr>
        <w:t>qazsu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.kz</w:t>
      </w:r>
      <w:bookmarkStart w:id="0" w:name="_GoBack"/>
      <w:bookmarkEnd w:id="0"/>
      <w:r w:rsidRPr="00554A9D">
        <w:rPr>
          <w:rFonts w:eastAsiaTheme="minorHAnsi"/>
          <w:sz w:val="28"/>
          <w:szCs w:val="28"/>
          <w:lang w:val="kk-KZ" w:eastAsia="en-US"/>
        </w:rPr>
        <w:t>.</w:t>
      </w:r>
    </w:p>
    <w:p w:rsidR="00554A9D" w:rsidRPr="00554A9D" w:rsidRDefault="00554A9D" w:rsidP="00554A9D">
      <w:pPr>
        <w:pStyle w:val="a6"/>
        <w:spacing w:after="0"/>
        <w:ind w:left="720" w:right="-6"/>
        <w:jc w:val="both"/>
        <w:rPr>
          <w:rFonts w:eastAsiaTheme="minorHAnsi"/>
          <w:sz w:val="28"/>
          <w:szCs w:val="28"/>
          <w:lang w:val="kk-KZ" w:eastAsia="en-US"/>
        </w:rPr>
      </w:pPr>
    </w:p>
    <w:p w:rsidR="00AE4310" w:rsidRPr="00554A9D" w:rsidRDefault="006F344B" w:rsidP="00554A9D">
      <w:pPr>
        <w:pStyle w:val="a6"/>
        <w:spacing w:after="0"/>
        <w:ind w:left="720" w:right="-6"/>
        <w:jc w:val="right"/>
        <w:rPr>
          <w:rFonts w:eastAsiaTheme="minorHAnsi"/>
          <w:b/>
          <w:sz w:val="28"/>
          <w:szCs w:val="28"/>
          <w:lang w:eastAsia="en-US"/>
        </w:rPr>
      </w:pPr>
      <w:r w:rsidRPr="00554A9D">
        <w:rPr>
          <w:rFonts w:eastAsiaTheme="minorHAnsi"/>
          <w:b/>
          <w:sz w:val="28"/>
          <w:szCs w:val="28"/>
          <w:lang w:val="kk-KZ" w:eastAsia="en-US"/>
        </w:rPr>
        <w:t xml:space="preserve">Костанайский филиал </w:t>
      </w:r>
      <w:r w:rsidR="00492AFD" w:rsidRPr="00554A9D">
        <w:rPr>
          <w:rFonts w:eastAsiaTheme="minorHAnsi"/>
          <w:b/>
          <w:sz w:val="28"/>
          <w:szCs w:val="28"/>
          <w:lang w:val="kk-KZ" w:eastAsia="en-US"/>
        </w:rPr>
        <w:t>РГП</w:t>
      </w:r>
      <w:r w:rsidRPr="00554A9D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492AFD" w:rsidRPr="00554A9D">
        <w:rPr>
          <w:rFonts w:eastAsiaTheme="minorHAnsi"/>
          <w:b/>
          <w:sz w:val="28"/>
          <w:szCs w:val="28"/>
          <w:lang w:val="kk-KZ" w:eastAsia="en-US"/>
        </w:rPr>
        <w:t>“Казводхоз”</w:t>
      </w:r>
      <w:r w:rsidR="00252C96" w:rsidRPr="00554A9D">
        <w:rPr>
          <w:rFonts w:eastAsiaTheme="minorHAnsi"/>
          <w:b/>
          <w:sz w:val="28"/>
          <w:szCs w:val="28"/>
          <w:lang w:eastAsia="en-US"/>
        </w:rPr>
        <w:t>.</w:t>
      </w:r>
    </w:p>
    <w:sectPr w:rsidR="00AE4310" w:rsidRPr="00554A9D" w:rsidSect="00554A9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7EB"/>
    <w:multiLevelType w:val="hybridMultilevel"/>
    <w:tmpl w:val="B39E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B"/>
    <w:rsid w:val="00033ACB"/>
    <w:rsid w:val="00042707"/>
    <w:rsid w:val="0014720C"/>
    <w:rsid w:val="00252C96"/>
    <w:rsid w:val="002825EB"/>
    <w:rsid w:val="002E0617"/>
    <w:rsid w:val="00453B44"/>
    <w:rsid w:val="00492AFD"/>
    <w:rsid w:val="00554A9D"/>
    <w:rsid w:val="00563668"/>
    <w:rsid w:val="005D3C75"/>
    <w:rsid w:val="006F344B"/>
    <w:rsid w:val="00A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B"/>
    <w:pPr>
      <w:ind w:left="720"/>
      <w:contextualSpacing/>
    </w:pPr>
  </w:style>
  <w:style w:type="paragraph" w:styleId="a4">
    <w:name w:val="Body Text Indent"/>
    <w:basedOn w:val="a"/>
    <w:link w:val="a5"/>
    <w:rsid w:val="00453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E0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0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B"/>
    <w:pPr>
      <w:ind w:left="720"/>
      <w:contextualSpacing/>
    </w:pPr>
  </w:style>
  <w:style w:type="paragraph" w:styleId="a4">
    <w:name w:val="Body Text Indent"/>
    <w:basedOn w:val="a"/>
    <w:link w:val="a5"/>
    <w:rsid w:val="00453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E0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0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Machine</cp:lastModifiedBy>
  <cp:revision>8</cp:revision>
  <dcterms:created xsi:type="dcterms:W3CDTF">2021-07-22T05:29:00Z</dcterms:created>
  <dcterms:modified xsi:type="dcterms:W3CDTF">2021-07-22T12:47:00Z</dcterms:modified>
</cp:coreProperties>
</file>