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85AE" w14:textId="77777777" w:rsidR="00D547FF" w:rsidRDefault="00D547FF" w:rsidP="00D547FF"/>
    <w:p w14:paraId="30AE1BBC" w14:textId="77777777" w:rsidR="00D547FF" w:rsidRPr="006656B7" w:rsidRDefault="00D547FF" w:rsidP="00D54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656B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СПЕЦИАЛЬНОЕ УВЕДОМЛЕНИЕ О ЗАКУПКАХ</w:t>
      </w:r>
    </w:p>
    <w:p w14:paraId="33DDB026" w14:textId="3B5D472B" w:rsidR="00D547FF" w:rsidRPr="003E45C0" w:rsidRDefault="00D547FF" w:rsidP="00D547F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Страна: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 Казахстан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Проект: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«Проект развития водных ресурсов с учетом устойчивости к изменению климата (Фаза 1, Транш 1)»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Сектор: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Водные ресурсы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Дата: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5 сентября 2025 г.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Тип закупки: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Закупка работ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Форма финансирования: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Продажа в рассрочку (Заем, Грант)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Номер финансирования: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7FF">
        <w:rPr>
          <w:rFonts w:ascii="Times New Roman" w:hAnsi="Times New Roman" w:cs="Times New Roman"/>
          <w:sz w:val="28"/>
          <w:szCs w:val="28"/>
        </w:rPr>
        <w:t>KAZ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>-1030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Название контракта: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47FF">
        <w:rPr>
          <w:rFonts w:ascii="Times New Roman" w:hAnsi="Times New Roman" w:cs="Times New Roman"/>
          <w:sz w:val="28"/>
          <w:szCs w:val="28"/>
        </w:rPr>
        <w:t>KAZ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– 1030 </w:t>
      </w:r>
      <w:r w:rsidRPr="00D547FF">
        <w:rPr>
          <w:rFonts w:ascii="Times New Roman" w:hAnsi="Times New Roman" w:cs="Times New Roman"/>
          <w:sz w:val="28"/>
          <w:szCs w:val="28"/>
        </w:rPr>
        <w:t>CW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547FF">
        <w:rPr>
          <w:rFonts w:ascii="Times New Roman" w:hAnsi="Times New Roman" w:cs="Times New Roman"/>
          <w:sz w:val="28"/>
          <w:szCs w:val="28"/>
        </w:rPr>
        <w:t>NCB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>-/01/05</w:t>
      </w:r>
    </w:p>
    <w:p w14:paraId="5ABB61A4" w14:textId="77777777" w:rsidR="00D547FF" w:rsidRPr="003E45C0" w:rsidRDefault="00D547FF" w:rsidP="00D547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РГП «Казводхоз»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водных ресурсов и ирригации Республики Казахстан привлекло финансирование от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Исламского банка развития (</w:t>
      </w:r>
      <w:r w:rsidRPr="00D547FF">
        <w:rPr>
          <w:rFonts w:ascii="Times New Roman" w:hAnsi="Times New Roman" w:cs="Times New Roman"/>
          <w:b/>
          <w:bCs/>
          <w:sz w:val="28"/>
          <w:szCs w:val="28"/>
        </w:rPr>
        <w:t>IsDB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на реализацию проекта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«Проект развития водных ресурсов с учетом устойчивости к изменению климата (Фаза 1, Транш 1)»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и намерено направить часть средств на оплату по контракту: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«Реконструкция оросительной системы в Шардаринском районе Туркестанской области»</w:t>
      </w:r>
    </w:p>
    <w:p w14:paraId="619DC77D" w14:textId="77777777" w:rsidR="00D547FF" w:rsidRPr="00D547FF" w:rsidRDefault="00D547FF" w:rsidP="00D547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РГП «Казводхоз»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водных ресурсов и ирригации Республики Казахстан приглашает всех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правомочных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 к подаче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запечатанных тендерных заявок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по контракту </w:t>
      </w:r>
      <w:r w:rsidRPr="00D547FF">
        <w:rPr>
          <w:rFonts w:ascii="Times New Roman" w:hAnsi="Times New Roman" w:cs="Times New Roman"/>
          <w:b/>
          <w:bCs/>
          <w:sz w:val="28"/>
          <w:szCs w:val="28"/>
        </w:rPr>
        <w:t>KAZ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1030 </w:t>
      </w:r>
      <w:r w:rsidRPr="00D547FF">
        <w:rPr>
          <w:rFonts w:ascii="Times New Roman" w:hAnsi="Times New Roman" w:cs="Times New Roman"/>
          <w:b/>
          <w:bCs/>
          <w:sz w:val="28"/>
          <w:szCs w:val="28"/>
        </w:rPr>
        <w:t>CW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D547FF">
        <w:rPr>
          <w:rFonts w:ascii="Times New Roman" w:hAnsi="Times New Roman" w:cs="Times New Roman"/>
          <w:b/>
          <w:bCs/>
          <w:sz w:val="28"/>
          <w:szCs w:val="28"/>
        </w:rPr>
        <w:t>NCB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/01/05 (Пакет 9: один лот)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реконструкцию оросительной системы в Шардаринском районе Туркестанской области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547FF">
        <w:rPr>
          <w:rFonts w:ascii="Times New Roman" w:hAnsi="Times New Roman" w:cs="Times New Roman"/>
          <w:sz w:val="28"/>
          <w:szCs w:val="28"/>
        </w:rPr>
        <w:t>Подробная информация о составе работ приведена в тендерной документации.</w:t>
      </w:r>
    </w:p>
    <w:p w14:paraId="7CFAEA5C" w14:textId="77777777" w:rsidR="00D547FF" w:rsidRPr="003E45C0" w:rsidRDefault="00D547FF" w:rsidP="00D547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Закупка будет проводиться по процедуре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национальных конкурентных торгов (</w:t>
      </w:r>
      <w:r w:rsidRPr="00D547FF">
        <w:rPr>
          <w:rFonts w:ascii="Times New Roman" w:hAnsi="Times New Roman" w:cs="Times New Roman"/>
          <w:b/>
          <w:bCs/>
          <w:sz w:val="28"/>
          <w:szCs w:val="28"/>
        </w:rPr>
        <w:t>NCB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«Руководством Исламского банка развития по закупке товаров, работ и сопутствующих услуг в рамках финансируемых проектов», издание от апреля 2019 года, с изменениями от февраля 2023 года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. Участие открыто для всех правомочных заявителей согласно положениям данного Руководства. Также обращаем внимание на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пункты 1.9.1–1.9.4, Раздел 01, Глава 01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Руководства, касающиеся политики </w:t>
      </w:r>
      <w:r w:rsidRPr="00D547FF">
        <w:rPr>
          <w:rFonts w:ascii="Times New Roman" w:hAnsi="Times New Roman" w:cs="Times New Roman"/>
          <w:sz w:val="28"/>
          <w:szCs w:val="28"/>
        </w:rPr>
        <w:t>IsDB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в отношении конфликта интересов.</w:t>
      </w:r>
    </w:p>
    <w:p w14:paraId="40FDD777" w14:textId="77777777" w:rsidR="00D547FF" w:rsidRPr="003E45C0" w:rsidRDefault="00D547FF" w:rsidP="00D547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Заинтересованные и правомочные участники могут получить дополнительную информацию и ознакомиться с тендерной документацией в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РГП «Казводхоз»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по указанному ниже адресу в рабочие часы (с 09:00 до 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17:00, </w:t>
      </w:r>
      <w:r w:rsidRPr="00D547FF">
        <w:rPr>
          <w:rFonts w:ascii="Times New Roman" w:hAnsi="Times New Roman" w:cs="Times New Roman"/>
          <w:sz w:val="28"/>
          <w:szCs w:val="28"/>
        </w:rPr>
        <w:t>UTC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+5) при условии подачи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официального письма о намерении участвовать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в тендере.</w:t>
      </w:r>
    </w:p>
    <w:p w14:paraId="653FB670" w14:textId="77777777" w:rsidR="00D547FF" w:rsidRPr="00D547FF" w:rsidRDefault="00D547FF" w:rsidP="00D547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Полный комплект тендерной документации на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английском языке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может быть получен заинтересованными участниками на основании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письменного запроса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по указанному ниже адресу. </w:t>
      </w:r>
      <w:r w:rsidRPr="00D547FF">
        <w:rPr>
          <w:rFonts w:ascii="Times New Roman" w:hAnsi="Times New Roman" w:cs="Times New Roman"/>
          <w:sz w:val="28"/>
          <w:szCs w:val="28"/>
        </w:rPr>
        <w:t>Документация будет отправлена по электронной почте.</w:t>
      </w:r>
    </w:p>
    <w:p w14:paraId="5846C818" w14:textId="77777777" w:rsidR="00D547FF" w:rsidRPr="00D547FF" w:rsidRDefault="00D547FF" w:rsidP="00D547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Тендерные заявки должны быть доставлены по указанному адресу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 позднее 15:00 (время Астаны) 29 октября 2025 года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. Подача заявок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в электронной форме не допускается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. Заявки будут вскрыты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немедленно после окончания срока подачи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в присутствии уполномоченных представителей участников, решивших присутствовать на вскрытии. </w:t>
      </w:r>
      <w:r w:rsidRPr="00D547FF">
        <w:rPr>
          <w:rFonts w:ascii="Times New Roman" w:hAnsi="Times New Roman" w:cs="Times New Roman"/>
          <w:b/>
          <w:bCs/>
          <w:sz w:val="28"/>
          <w:szCs w:val="28"/>
        </w:rPr>
        <w:t>Просроченные заявки будут отклонены и возвращены нераспечатанными.</w:t>
      </w:r>
    </w:p>
    <w:p w14:paraId="2E771FA7" w14:textId="750D6886" w:rsidR="00D547FF" w:rsidRPr="003E45C0" w:rsidRDefault="00D547FF" w:rsidP="00D547F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Все заявки должны сопровождаться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обеспечением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тендерного предложения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в размере: 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46 900 000 </w:t>
      </w:r>
      <w:r w:rsidRPr="00D547FF">
        <w:rPr>
          <w:rFonts w:ascii="Times New Roman" w:hAnsi="Times New Roman" w:cs="Times New Roman"/>
          <w:b/>
          <w:bCs/>
          <w:sz w:val="28"/>
          <w:szCs w:val="28"/>
        </w:rPr>
        <w:t>KZT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 xml:space="preserve"> (Сорок шесть миллионов девятьсот тысяч казахстанских тенге)</w:t>
      </w:r>
    </w:p>
    <w:p w14:paraId="2B0628D4" w14:textId="5DB8BCD7" w:rsidR="00D547FF" w:rsidRPr="003E45C0" w:rsidRDefault="00D547FF" w:rsidP="00D547F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6591AB8" w14:textId="77777777" w:rsidR="00D547FF" w:rsidRPr="003E45C0" w:rsidRDefault="00D547FF" w:rsidP="00D547F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Адрес для подачи заявок и получения информации:</w:t>
      </w:r>
    </w:p>
    <w:p w14:paraId="4362C62E" w14:textId="26561B96" w:rsidR="00D547FF" w:rsidRPr="003E45C0" w:rsidRDefault="00D547FF" w:rsidP="00D547F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РГП «Казводхоз»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  <w:t>Министерство водных ресурсов и ирригации Республики Казахстан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  <w:t xml:space="preserve">Контактное лицо: 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Ускенбаев А.А.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>, И.о. генерального директора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  <w:t>Адрес: ул. Мәңгілік Ел, 8/2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  <w:t>Этаж/каб.: 6 этаж – офис ГУП, кабинет 606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  <w:t>Город: Астана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  <w:t>Почтовый индекс: 010000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  <w:t>Страна: Республика Казахстан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  <w:t xml:space="preserve">Эл. почта: </w:t>
      </w:r>
      <w:r w:rsidRPr="00D547FF">
        <w:rPr>
          <w:rFonts w:ascii="Times New Roman" w:hAnsi="Times New Roman" w:cs="Times New Roman"/>
          <w:b/>
          <w:bCs/>
          <w:sz w:val="28"/>
          <w:szCs w:val="28"/>
        </w:rPr>
        <w:t>pmu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_</w:t>
      </w:r>
      <w:r w:rsidRPr="00D547FF">
        <w:rPr>
          <w:rFonts w:ascii="Times New Roman" w:hAnsi="Times New Roman" w:cs="Times New Roman"/>
          <w:b/>
          <w:bCs/>
          <w:sz w:val="28"/>
          <w:szCs w:val="28"/>
        </w:rPr>
        <w:t>field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@</w:t>
      </w:r>
      <w:r w:rsidRPr="00D547FF">
        <w:rPr>
          <w:rFonts w:ascii="Times New Roman" w:hAnsi="Times New Roman" w:cs="Times New Roman"/>
          <w:b/>
          <w:bCs/>
          <w:sz w:val="28"/>
          <w:szCs w:val="28"/>
        </w:rPr>
        <w:t>qazsu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D547FF">
        <w:rPr>
          <w:rFonts w:ascii="Times New Roman" w:hAnsi="Times New Roman" w:cs="Times New Roman"/>
          <w:b/>
          <w:bCs/>
          <w:sz w:val="28"/>
          <w:szCs w:val="28"/>
        </w:rPr>
        <w:t>kz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D547FF">
        <w:rPr>
          <w:rFonts w:ascii="Times New Roman" w:hAnsi="Times New Roman" w:cs="Times New Roman"/>
          <w:b/>
          <w:bCs/>
          <w:sz w:val="28"/>
          <w:szCs w:val="28"/>
        </w:rPr>
        <w:t>kense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@</w:t>
      </w:r>
      <w:r w:rsidRPr="00D547FF">
        <w:rPr>
          <w:rFonts w:ascii="Times New Roman" w:hAnsi="Times New Roman" w:cs="Times New Roman"/>
          <w:b/>
          <w:bCs/>
          <w:sz w:val="28"/>
          <w:szCs w:val="28"/>
        </w:rPr>
        <w:t>qazsu</w:t>
      </w:r>
      <w:r w:rsidRPr="003E45C0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D547FF">
        <w:rPr>
          <w:rFonts w:ascii="Times New Roman" w:hAnsi="Times New Roman" w:cs="Times New Roman"/>
          <w:b/>
          <w:bCs/>
          <w:sz w:val="28"/>
          <w:szCs w:val="28"/>
        </w:rPr>
        <w:t>kz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  <w:t xml:space="preserve">Веб-сайт: </w:t>
      </w:r>
      <w:r w:rsidRPr="00D547FF">
        <w:rPr>
          <w:rFonts w:ascii="Times New Roman" w:hAnsi="Times New Roman" w:cs="Times New Roman"/>
          <w:sz w:val="28"/>
          <w:szCs w:val="28"/>
        </w:rPr>
        <w:t>www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547FF">
        <w:rPr>
          <w:rFonts w:ascii="Times New Roman" w:hAnsi="Times New Roman" w:cs="Times New Roman"/>
          <w:sz w:val="28"/>
          <w:szCs w:val="28"/>
        </w:rPr>
        <w:t>qazsu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547FF">
        <w:rPr>
          <w:rFonts w:ascii="Times New Roman" w:hAnsi="Times New Roman" w:cs="Times New Roman"/>
          <w:sz w:val="28"/>
          <w:szCs w:val="28"/>
        </w:rPr>
        <w:t>kz</w:t>
      </w:r>
      <w:r w:rsidRPr="003E45C0">
        <w:rPr>
          <w:rFonts w:ascii="Times New Roman" w:hAnsi="Times New Roman" w:cs="Times New Roman"/>
          <w:sz w:val="28"/>
          <w:szCs w:val="28"/>
          <w:lang w:val="ru-RU"/>
        </w:rPr>
        <w:br/>
        <w:t>Телефон: +7 701 521 86 12</w:t>
      </w:r>
    </w:p>
    <w:p w14:paraId="1522C236" w14:textId="77777777" w:rsidR="00DF2307" w:rsidRPr="003E45C0" w:rsidRDefault="00DF230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F2307" w:rsidRPr="003E45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16152"/>
    <w:multiLevelType w:val="multilevel"/>
    <w:tmpl w:val="83B2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30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FF"/>
    <w:rsid w:val="003E45C0"/>
    <w:rsid w:val="005B1808"/>
    <w:rsid w:val="00884030"/>
    <w:rsid w:val="008D77A3"/>
    <w:rsid w:val="00941E10"/>
    <w:rsid w:val="00A34AFF"/>
    <w:rsid w:val="00D547FF"/>
    <w:rsid w:val="00D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01EF"/>
  <w15:chartTrackingRefBased/>
  <w15:docId w15:val="{4B80BCB2-5EB6-4F5D-B72D-854494D2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7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7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7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7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7F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47F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47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47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7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7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4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7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7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7F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7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7F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547F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PMU КазВодХоз</dc:creator>
  <cp:keywords/>
  <dc:description/>
  <cp:lastModifiedBy>Великий и Ужасный</cp:lastModifiedBy>
  <cp:revision>3</cp:revision>
  <dcterms:created xsi:type="dcterms:W3CDTF">2025-09-05T05:28:00Z</dcterms:created>
  <dcterms:modified xsi:type="dcterms:W3CDTF">2025-09-11T10:41:00Z</dcterms:modified>
</cp:coreProperties>
</file>