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D6" w:rsidRDefault="0075698B" w:rsidP="00A72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Т Ч Ё Т</w:t>
      </w:r>
    </w:p>
    <w:p w:rsidR="00ED12B5" w:rsidRDefault="00ED12B5" w:rsidP="00A72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ЗКФ (</w:t>
      </w:r>
      <w:r w:rsidR="00D47564">
        <w:rPr>
          <w:b/>
          <w:sz w:val="26"/>
          <w:szCs w:val="26"/>
        </w:rPr>
        <w:t>подача поливной воды)</w:t>
      </w:r>
      <w:r>
        <w:rPr>
          <w:b/>
          <w:sz w:val="26"/>
          <w:szCs w:val="26"/>
        </w:rPr>
        <w:t xml:space="preserve"> за 201</w:t>
      </w:r>
      <w:r w:rsidR="008E3557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</w:p>
    <w:p w:rsidR="00D449D6" w:rsidRDefault="00D449D6" w:rsidP="00A729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слушанию </w:t>
      </w:r>
      <w:r w:rsidR="00ED12B5">
        <w:rPr>
          <w:b/>
          <w:sz w:val="26"/>
          <w:szCs w:val="26"/>
        </w:rPr>
        <w:t xml:space="preserve">ежегодного отчета </w:t>
      </w:r>
      <w:r>
        <w:rPr>
          <w:b/>
          <w:sz w:val="26"/>
          <w:szCs w:val="26"/>
        </w:rPr>
        <w:t>перед потребителями</w:t>
      </w:r>
    </w:p>
    <w:p w:rsidR="00ED12B5" w:rsidRDefault="00ED12B5" w:rsidP="00A72947">
      <w:pPr>
        <w:jc w:val="center"/>
        <w:rPr>
          <w:b/>
          <w:sz w:val="26"/>
          <w:szCs w:val="26"/>
        </w:rPr>
      </w:pPr>
    </w:p>
    <w:p w:rsidR="00237419" w:rsidRPr="00ED12B5" w:rsidRDefault="00ED12B5" w:rsidP="00ED12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419" w:rsidRPr="00ED12B5">
        <w:rPr>
          <w:rFonts w:ascii="Times New Roman" w:hAnsi="Times New Roman" w:cs="Times New Roman"/>
          <w:sz w:val="24"/>
          <w:szCs w:val="24"/>
        </w:rPr>
        <w:t>ЗКФ РГП «Казводхоз» эксплуатирует все важнейшие водохозяйственные объекты, находящиеся на территории  Западно-Казахстанской области: Мало-Узенскую, Больше-Узенскую, Жаныбекскую оросительно-обводнительные системы межгосударственного значения, Урало-Кушумскую оросительно-обводнительную систему межобластного значения и Чаганское водохранилище на трансграничной реке Чаган.</w:t>
      </w:r>
    </w:p>
    <w:p w:rsidR="00EC20DA" w:rsidRPr="00ED12B5" w:rsidRDefault="00ED12B5" w:rsidP="00ED12B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20DA" w:rsidRPr="00ED12B5">
        <w:rPr>
          <w:rFonts w:ascii="Times New Roman" w:hAnsi="Times New Roman" w:cs="Times New Roman"/>
          <w:sz w:val="24"/>
          <w:szCs w:val="24"/>
        </w:rPr>
        <w:t>В состав оросительно-обводнительных систем входят: одиннадцать водохранилищ, четыре гидроузла, одна насосная станция, пятьдесят крупных гидротехнических сооружений, 915,64</w:t>
      </w:r>
      <w:r w:rsidR="00EC20DA" w:rsidRPr="00ED12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0DA" w:rsidRPr="00ED12B5">
        <w:rPr>
          <w:rFonts w:ascii="Times New Roman" w:hAnsi="Times New Roman" w:cs="Times New Roman"/>
          <w:sz w:val="24"/>
          <w:szCs w:val="24"/>
        </w:rPr>
        <w:t>км магистральных и распределительных каналов, выполненных в земляном русле и 26 производственных и служебных зданий.</w:t>
      </w:r>
    </w:p>
    <w:p w:rsidR="003D12BA" w:rsidRPr="00ED12B5" w:rsidRDefault="003D12BA" w:rsidP="00ED12B5">
      <w:pPr>
        <w:ind w:firstLine="708"/>
        <w:jc w:val="both"/>
        <w:rPr>
          <w:sz w:val="24"/>
          <w:szCs w:val="24"/>
        </w:rPr>
      </w:pPr>
      <w:r w:rsidRPr="00ED12B5">
        <w:rPr>
          <w:sz w:val="24"/>
          <w:szCs w:val="24"/>
        </w:rPr>
        <w:t>На сегодняшний день  Западно-Казахстанский филиал  занимается межгосударственным и межрайонным  вододелением  сельских потребителей мелиоративной водой и собственными силами  выполняет все  ремонтные  работы на водохозяйственных  объектах.</w:t>
      </w:r>
    </w:p>
    <w:p w:rsidR="003D12BA" w:rsidRPr="00ED12B5" w:rsidRDefault="003D12BA" w:rsidP="00ED12B5">
      <w:pPr>
        <w:ind w:firstLine="702"/>
        <w:jc w:val="both"/>
        <w:rPr>
          <w:sz w:val="24"/>
          <w:szCs w:val="24"/>
        </w:rPr>
      </w:pPr>
      <w:r w:rsidRPr="00ED12B5">
        <w:rPr>
          <w:sz w:val="24"/>
          <w:szCs w:val="24"/>
        </w:rPr>
        <w:t>Все системы  находятся  на трансграничных реках, имеют межгосударственное и стратегическое  значение для  Республики  Казахстан.     Системы  водообеспечивают  семь  районов  области.</w:t>
      </w:r>
    </w:p>
    <w:p w:rsidR="003D12BA" w:rsidRPr="00ED12B5" w:rsidRDefault="003D12BA" w:rsidP="00ED12B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12B5">
        <w:rPr>
          <w:rFonts w:ascii="Times New Roman" w:hAnsi="Times New Roman" w:cs="Times New Roman"/>
          <w:sz w:val="24"/>
          <w:szCs w:val="24"/>
        </w:rPr>
        <w:tab/>
        <w:t xml:space="preserve">Территория  Жангалинского, Казталовского, Жаныбекского  и Бокейординского  районов водообеспечиваются  за счет подачи  воды из реки Волга            - в Саратовской  области  Российской Федерации каскадом  из пяти  насосных  станций в трансграничные реки  Большой и Малый  Узень;  </w:t>
      </w:r>
    </w:p>
    <w:p w:rsidR="003D12BA" w:rsidRPr="00ED12B5" w:rsidRDefault="003D12BA" w:rsidP="00ED12B5">
      <w:pPr>
        <w:jc w:val="both"/>
        <w:rPr>
          <w:sz w:val="24"/>
          <w:szCs w:val="24"/>
        </w:rPr>
      </w:pPr>
      <w:r w:rsidRPr="00ED12B5">
        <w:rPr>
          <w:sz w:val="24"/>
          <w:szCs w:val="24"/>
        </w:rPr>
        <w:t xml:space="preserve">- в  Волгоградской  области каскадом из  трех насосных  станций  в Жаныбекскую  оросительно-обводнительную систему. </w:t>
      </w:r>
    </w:p>
    <w:p w:rsidR="00D47564" w:rsidRPr="00A64B89" w:rsidRDefault="003D12BA" w:rsidP="00D475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ED12B5">
        <w:rPr>
          <w:sz w:val="24"/>
          <w:szCs w:val="24"/>
        </w:rPr>
        <w:t xml:space="preserve"> </w:t>
      </w:r>
      <w:proofErr w:type="gramStart"/>
      <w:r w:rsidRPr="00D07664">
        <w:rPr>
          <w:rFonts w:ascii="Times New Roman" w:hAnsi="Times New Roman" w:cs="Times New Roman"/>
          <w:sz w:val="24"/>
          <w:szCs w:val="24"/>
        </w:rPr>
        <w:t>Альтернативного</w:t>
      </w:r>
      <w:proofErr w:type="gramEnd"/>
      <w:r w:rsidRPr="00D07664">
        <w:rPr>
          <w:rFonts w:ascii="Times New Roman" w:hAnsi="Times New Roman" w:cs="Times New Roman"/>
          <w:sz w:val="24"/>
          <w:szCs w:val="24"/>
        </w:rPr>
        <w:t xml:space="preserve">  водоисточника данная  территория не имеет. Затраты  Российской  Федерации  по подаче волжской воды  в Западно-Казахстанскую область оплачивается  за счет средств республиканского  бюджета по </w:t>
      </w:r>
      <w:r w:rsidRPr="00D0766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  <w:r w:rsidR="00D47564" w:rsidRPr="00D07664">
        <w:rPr>
          <w:rFonts w:ascii="Times New Roman" w:hAnsi="Times New Roman" w:cs="Times New Roman"/>
          <w:b/>
          <w:bCs/>
          <w:sz w:val="24"/>
          <w:szCs w:val="24"/>
        </w:rPr>
        <w:t>254</w:t>
      </w:r>
      <w:r w:rsidRPr="00ED12B5">
        <w:rPr>
          <w:bCs/>
          <w:sz w:val="24"/>
          <w:szCs w:val="24"/>
        </w:rPr>
        <w:t xml:space="preserve"> </w:t>
      </w:r>
      <w:r w:rsidR="00D47564" w:rsidRPr="00A64B89">
        <w:rPr>
          <w:rFonts w:ascii="Times New Roman" w:hAnsi="Times New Roman" w:cs="Times New Roman"/>
          <w:sz w:val="24"/>
          <w:szCs w:val="24"/>
        </w:rPr>
        <w:t>"</w:t>
      </w:r>
      <w:r w:rsidR="00D47564" w:rsidRPr="00723E02">
        <w:rPr>
          <w:rFonts w:ascii="Times New Roman" w:hAnsi="Times New Roman" w:cs="Times New Roman"/>
          <w:sz w:val="24"/>
          <w:szCs w:val="24"/>
        </w:rPr>
        <w:t xml:space="preserve">Эффективное управление водными ресурсами" </w:t>
      </w:r>
      <w:r w:rsidR="00D47564" w:rsidRPr="00723E02">
        <w:rPr>
          <w:rFonts w:ascii="Times New Roman" w:hAnsi="Times New Roman" w:cs="Times New Roman"/>
          <w:b/>
          <w:sz w:val="24"/>
          <w:szCs w:val="24"/>
        </w:rPr>
        <w:t>подпрограмма 101</w:t>
      </w:r>
      <w:r w:rsidR="00D47564" w:rsidRPr="00723E02">
        <w:rPr>
          <w:rFonts w:ascii="Times New Roman" w:hAnsi="Times New Roman" w:cs="Times New Roman"/>
          <w:sz w:val="24"/>
          <w:szCs w:val="24"/>
        </w:rPr>
        <w:t xml:space="preserve"> «Эксплуатация трансграничных</w:t>
      </w:r>
      <w:r w:rsidR="00D47564" w:rsidRPr="00A64B89">
        <w:rPr>
          <w:rFonts w:ascii="Times New Roman" w:hAnsi="Times New Roman" w:cs="Times New Roman"/>
          <w:sz w:val="24"/>
          <w:szCs w:val="24"/>
        </w:rPr>
        <w:t xml:space="preserve"> и республиканских водохозяйственных объектов, не связанных с подачей воды и мониторинг за их техническим состоянием».</w:t>
      </w:r>
    </w:p>
    <w:p w:rsidR="003D12BA" w:rsidRPr="003D12BA" w:rsidRDefault="003D12BA" w:rsidP="003D12BA">
      <w:pPr>
        <w:ind w:firstLine="708"/>
        <w:jc w:val="both"/>
        <w:rPr>
          <w:sz w:val="24"/>
          <w:szCs w:val="24"/>
        </w:rPr>
      </w:pPr>
      <w:r w:rsidRPr="003D12BA">
        <w:rPr>
          <w:sz w:val="24"/>
          <w:szCs w:val="24"/>
        </w:rPr>
        <w:t xml:space="preserve">Волжская вода  подается для  водообеспечения населения и сохранения нормальной  экологической   обстановки  в регионе. </w:t>
      </w:r>
    </w:p>
    <w:p w:rsidR="002B5A62" w:rsidRPr="003D12BA" w:rsidRDefault="003D12BA" w:rsidP="00DA0493">
      <w:pPr>
        <w:jc w:val="both"/>
        <w:rPr>
          <w:sz w:val="24"/>
          <w:szCs w:val="24"/>
        </w:rPr>
      </w:pPr>
      <w:r w:rsidRPr="003D12BA">
        <w:rPr>
          <w:sz w:val="24"/>
          <w:szCs w:val="24"/>
        </w:rPr>
        <w:tab/>
      </w:r>
    </w:p>
    <w:p w:rsidR="003E52A4" w:rsidRDefault="003E52A4" w:rsidP="003E52A4">
      <w:pPr>
        <w:tabs>
          <w:tab w:val="left" w:pos="7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1) Выполнение инвестиционных программ.</w:t>
      </w:r>
    </w:p>
    <w:p w:rsidR="00D47564" w:rsidRPr="00874F80" w:rsidRDefault="00D47564" w:rsidP="00D4756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BD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5BD9">
        <w:rPr>
          <w:rFonts w:ascii="Times New Roman" w:hAnsi="Times New Roman" w:cs="Times New Roman"/>
          <w:sz w:val="24"/>
          <w:szCs w:val="24"/>
        </w:rPr>
        <w:t xml:space="preserve"> году была согласована и утверждена  корректировка Инвестпрограммы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D5BD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74F8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74F8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74F80">
        <w:rPr>
          <w:rFonts w:ascii="Times New Roman" w:hAnsi="Times New Roman" w:cs="Times New Roman"/>
          <w:sz w:val="24"/>
          <w:szCs w:val="24"/>
        </w:rPr>
        <w:t xml:space="preserve"> Совместных приказов  Департамента Комитета по  регулированию естественных монополий, защите конкуренции и прав потребителей Министерства национальной экономики РК по ЗКО   № 56-ОД от 21.08.2017 года и Комитета по водным ресурсам Министерства сельского хозяйства РК  № 149 от 21.08.2017  года). </w:t>
      </w:r>
    </w:p>
    <w:p w:rsidR="00D47564" w:rsidRDefault="00D47564" w:rsidP="00D47564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BFD">
        <w:rPr>
          <w:rFonts w:ascii="Times New Roman" w:eastAsia="Times New Roman" w:hAnsi="Times New Roman" w:cs="Times New Roman"/>
          <w:sz w:val="24"/>
          <w:szCs w:val="24"/>
        </w:rPr>
        <w:t xml:space="preserve">        Основны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D7BFD">
        <w:rPr>
          <w:rFonts w:ascii="Times New Roman" w:eastAsia="Times New Roman" w:hAnsi="Times New Roman" w:cs="Times New Roman"/>
          <w:sz w:val="24"/>
          <w:szCs w:val="24"/>
        </w:rPr>
        <w:t xml:space="preserve">  мероприятия Инвестиционной программы ЗКФ (услуги по поливной воде) за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D7BFD">
        <w:rPr>
          <w:rFonts w:ascii="Times New Roman" w:eastAsia="Times New Roman" w:hAnsi="Times New Roman" w:cs="Times New Roman"/>
          <w:sz w:val="24"/>
          <w:szCs w:val="24"/>
        </w:rPr>
        <w:t>год -</w:t>
      </w:r>
      <w:r w:rsidRPr="008D7BF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D7BFD">
        <w:rPr>
          <w:rFonts w:ascii="Times New Roman" w:eastAsia="Times New Roman" w:hAnsi="Times New Roman" w:cs="Times New Roman"/>
          <w:sz w:val="24"/>
          <w:szCs w:val="24"/>
        </w:rPr>
        <w:t>оснащение Западно-Казахстанского филиала автомобильной и землеройно-строительной техникой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D7BFD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автомашины манипулятора, лодки косилки), а также  проведение  капитального ремонта  здания ЗКФ на промбазе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 Кушум </w:t>
      </w:r>
      <w:proofErr w:type="gramStart"/>
      <w:r w:rsidRPr="008D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D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общую </w:t>
      </w:r>
      <w:r w:rsidRPr="008D7BFD">
        <w:rPr>
          <w:rFonts w:ascii="Times New Roman" w:eastAsia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eastAsia="Times New Roman" w:hAnsi="Times New Roman" w:cs="Times New Roman"/>
          <w:sz w:val="24"/>
          <w:szCs w:val="24"/>
        </w:rPr>
        <w:t>23 859,628</w:t>
      </w:r>
      <w:r w:rsidRPr="008D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тенге.</w:t>
      </w:r>
    </w:p>
    <w:p w:rsidR="00D47564" w:rsidRDefault="003E52A4" w:rsidP="00501A72">
      <w:pPr>
        <w:jc w:val="both"/>
        <w:rPr>
          <w:sz w:val="24"/>
          <w:szCs w:val="24"/>
        </w:rPr>
      </w:pPr>
      <w:r w:rsidRPr="00492E63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CA4BB4">
        <w:rPr>
          <w:sz w:val="24"/>
          <w:szCs w:val="24"/>
        </w:rPr>
        <w:t>Выполнение утвержденных</w:t>
      </w:r>
      <w:r>
        <w:rPr>
          <w:sz w:val="24"/>
          <w:szCs w:val="24"/>
        </w:rPr>
        <w:t xml:space="preserve"> мероприятий инвестиционной программы </w:t>
      </w:r>
      <w:r w:rsidR="00D47564">
        <w:rPr>
          <w:sz w:val="24"/>
          <w:szCs w:val="24"/>
        </w:rPr>
        <w:t>з</w:t>
      </w:r>
      <w:r>
        <w:rPr>
          <w:sz w:val="24"/>
          <w:szCs w:val="24"/>
        </w:rPr>
        <w:t>а 201</w:t>
      </w:r>
      <w:r w:rsidR="00D47564">
        <w:rPr>
          <w:sz w:val="24"/>
          <w:szCs w:val="24"/>
        </w:rPr>
        <w:t>7</w:t>
      </w:r>
      <w:r>
        <w:rPr>
          <w:sz w:val="24"/>
          <w:szCs w:val="24"/>
        </w:rPr>
        <w:t xml:space="preserve"> год: </w:t>
      </w:r>
    </w:p>
    <w:tbl>
      <w:tblPr>
        <w:tblW w:w="10080" w:type="dxa"/>
        <w:tblInd w:w="93" w:type="dxa"/>
        <w:tblLayout w:type="fixed"/>
        <w:tblLook w:val="04A0"/>
      </w:tblPr>
      <w:tblGrid>
        <w:gridCol w:w="441"/>
        <w:gridCol w:w="4394"/>
        <w:gridCol w:w="709"/>
        <w:gridCol w:w="1417"/>
        <w:gridCol w:w="1559"/>
        <w:gridCol w:w="1560"/>
      </w:tblGrid>
      <w:tr w:rsidR="00D47564" w:rsidRPr="003D12BA" w:rsidTr="00D47564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64" w:rsidRPr="007A0605" w:rsidRDefault="00D47564" w:rsidP="007C1F6A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b/>
                <w:sz w:val="20"/>
                <w:szCs w:val="20"/>
              </w:rPr>
              <w:t xml:space="preserve">   </w:t>
            </w:r>
            <w:r w:rsidRPr="007A060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 w:rsidP="004B264E">
            <w:pPr>
              <w:rPr>
                <w:sz w:val="20"/>
                <w:szCs w:val="20"/>
              </w:rPr>
            </w:pPr>
            <w:r w:rsidRPr="007A060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Ед.</w:t>
            </w:r>
          </w:p>
          <w:p w:rsidR="00D47564" w:rsidRPr="007A0605" w:rsidRDefault="00D47564" w:rsidP="007C1F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A0605">
              <w:rPr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 w:rsidP="007C1F6A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564" w:rsidRPr="007A0605" w:rsidRDefault="00D47564" w:rsidP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% выполнения</w:t>
            </w:r>
          </w:p>
        </w:tc>
      </w:tr>
      <w:tr w:rsidR="00D47564" w:rsidRPr="003D12BA" w:rsidTr="00D47564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64" w:rsidRPr="007A0605" w:rsidRDefault="00D47564" w:rsidP="007C1F6A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564" w:rsidRPr="007A0605" w:rsidRDefault="00D47564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Автомашина манипулятор DONGFENG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060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10 588,43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10 588,43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64" w:rsidRPr="007A0605" w:rsidRDefault="00D47564" w:rsidP="00D47564">
            <w:pPr>
              <w:jc w:val="center"/>
              <w:rPr>
                <w:sz w:val="20"/>
                <w:szCs w:val="20"/>
              </w:rPr>
            </w:pPr>
            <w:r w:rsidRPr="007A0605">
              <w:rPr>
                <w:sz w:val="20"/>
                <w:szCs w:val="20"/>
              </w:rPr>
              <w:t>100</w:t>
            </w:r>
          </w:p>
        </w:tc>
      </w:tr>
      <w:tr w:rsidR="00D47564" w:rsidRPr="003D12BA" w:rsidTr="00D47564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64" w:rsidRPr="007A0605" w:rsidRDefault="00D47564" w:rsidP="007C1F6A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Лодка-косилка для уборки камыша ЛК-12 с прицепом для спуска на воду ППК-1,0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060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5 625,00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64" w:rsidRPr="007A0605" w:rsidRDefault="00D47564" w:rsidP="00ED12B5">
            <w:pPr>
              <w:jc w:val="center"/>
              <w:rPr>
                <w:sz w:val="20"/>
                <w:szCs w:val="20"/>
              </w:rPr>
            </w:pPr>
          </w:p>
          <w:p w:rsidR="00FB50C3" w:rsidRPr="007A0605" w:rsidRDefault="00FB50C3" w:rsidP="00ED12B5">
            <w:pPr>
              <w:jc w:val="center"/>
              <w:rPr>
                <w:sz w:val="20"/>
                <w:szCs w:val="20"/>
              </w:rPr>
            </w:pPr>
            <w:r w:rsidRPr="007A0605">
              <w:rPr>
                <w:sz w:val="20"/>
                <w:szCs w:val="20"/>
              </w:rPr>
              <w:t>0</w:t>
            </w:r>
          </w:p>
        </w:tc>
      </w:tr>
      <w:tr w:rsidR="00D47564" w:rsidRPr="003D12BA" w:rsidTr="00D47564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64" w:rsidRPr="007A0605" w:rsidRDefault="00D47564" w:rsidP="007C1F6A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564" w:rsidRPr="007A0605" w:rsidRDefault="00D47564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 xml:space="preserve">Капитальный ремонт здания  филиала на промбазе  </w:t>
            </w:r>
            <w:proofErr w:type="gramStart"/>
            <w:r w:rsidRPr="007A0605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7A0605">
              <w:rPr>
                <w:color w:val="000000"/>
                <w:sz w:val="20"/>
                <w:szCs w:val="20"/>
              </w:rPr>
              <w:t xml:space="preserve"> с. Кушум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A060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7 646,20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7 451,81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64" w:rsidRPr="007A0605" w:rsidRDefault="00D47564" w:rsidP="00ED12B5">
            <w:pPr>
              <w:jc w:val="center"/>
              <w:rPr>
                <w:sz w:val="20"/>
                <w:szCs w:val="20"/>
              </w:rPr>
            </w:pPr>
            <w:r w:rsidRPr="007A0605">
              <w:rPr>
                <w:sz w:val="20"/>
                <w:szCs w:val="20"/>
              </w:rPr>
              <w:t>100</w:t>
            </w:r>
          </w:p>
        </w:tc>
      </w:tr>
      <w:tr w:rsidR="00D47564" w:rsidRPr="003D12BA" w:rsidTr="00D47564">
        <w:trPr>
          <w:trHeight w:val="3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564" w:rsidRPr="007A0605" w:rsidRDefault="00D47564" w:rsidP="007C1F6A">
            <w:pPr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rPr>
                <w:b/>
                <w:bCs/>
                <w:sz w:val="20"/>
                <w:szCs w:val="20"/>
              </w:rPr>
            </w:pPr>
            <w:r w:rsidRPr="007A060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jc w:val="center"/>
              <w:rPr>
                <w:color w:val="000000"/>
                <w:sz w:val="20"/>
                <w:szCs w:val="20"/>
              </w:rPr>
            </w:pPr>
            <w:r w:rsidRPr="007A060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605">
              <w:rPr>
                <w:b/>
                <w:bCs/>
                <w:sz w:val="20"/>
                <w:szCs w:val="20"/>
              </w:rPr>
              <w:t>23 859,628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564" w:rsidRPr="007A0605" w:rsidRDefault="00D47564">
            <w:pPr>
              <w:jc w:val="center"/>
              <w:rPr>
                <w:b/>
                <w:bCs/>
                <w:sz w:val="20"/>
                <w:szCs w:val="20"/>
              </w:rPr>
            </w:pPr>
            <w:r w:rsidRPr="007A0605">
              <w:rPr>
                <w:b/>
                <w:bCs/>
                <w:sz w:val="20"/>
                <w:szCs w:val="20"/>
              </w:rPr>
              <w:t>18 040,240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64" w:rsidRPr="007A0605" w:rsidRDefault="00D47564" w:rsidP="00ED12B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605">
              <w:rPr>
                <w:b/>
                <w:bCs/>
                <w:sz w:val="20"/>
                <w:szCs w:val="20"/>
              </w:rPr>
              <w:t>75,61</w:t>
            </w:r>
          </w:p>
        </w:tc>
      </w:tr>
    </w:tbl>
    <w:p w:rsidR="00FE0316" w:rsidRPr="00844512" w:rsidRDefault="00FB50C3" w:rsidP="00FE0316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</w:t>
      </w:r>
      <w:r w:rsidR="00FE0316" w:rsidRPr="00844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Приобретение и оснащение автомобильной и ЗСТ позволит производить объезд оросительно-обводнительных систем, распределительных каналов в условиях бездорожья по грунтовым дорогам, и особенно в период паводка, что поможет своевременно принять необходимые решения по  снижению риска подтопления населенных пунктов в период паводка, тем самым повысить надежность и качество  в предоставлении услуг</w:t>
      </w:r>
      <w:r w:rsidR="00FE0316" w:rsidRPr="0084451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A0605" w:rsidRPr="007A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частности</w:t>
      </w:r>
      <w:r w:rsidR="007A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приобретение автомашины-манипулятора необходима для погрузочно-разгрузочных работ и транспортировк</w:t>
      </w:r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="007A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груза на</w:t>
      </w:r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дальние расстояния, которая смож</w:t>
      </w:r>
      <w:r w:rsidR="007A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 заменить</w:t>
      </w:r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несколько единиц транспорта ЗСТ. Приобретение и применение Лодки-косилки позволит </w:t>
      </w:r>
      <w:r w:rsidR="007A06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убирать камыш под водой в магистральных и распределительных каналах, тем самым  сократит потери воды и увеличит скорость течения воды по каналам </w:t>
      </w:r>
      <w:proofErr w:type="gramStart"/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подачи до потребителя.</w:t>
      </w:r>
    </w:p>
    <w:p w:rsidR="00FE0316" w:rsidRPr="00844512" w:rsidRDefault="00FE0316" w:rsidP="00FE0316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4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Проведенный капитальный ремонт здания на  промбазе  в п. Кушум необходимо для улучшения условий </w:t>
      </w:r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технического и обслуживающего персонала</w:t>
      </w:r>
      <w:r w:rsidRPr="00844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работников</w:t>
      </w:r>
      <w:r w:rsidR="009E2D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производственной базы,</w:t>
      </w:r>
      <w:r w:rsidRPr="00844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   позволит обеспечить нормальные санитарно-технические условия  и быт работников на эксплуатационном участке.</w:t>
      </w:r>
    </w:p>
    <w:p w:rsidR="00FE0316" w:rsidRDefault="00FE0316" w:rsidP="00FE031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38A7">
        <w:rPr>
          <w:rFonts w:ascii="Times New Roman" w:hAnsi="Times New Roman" w:cs="Times New Roman"/>
          <w:sz w:val="24"/>
          <w:szCs w:val="24"/>
        </w:rPr>
        <w:t xml:space="preserve">         Выполнение инвестиционной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38A7">
        <w:rPr>
          <w:rFonts w:ascii="Times New Roman" w:hAnsi="Times New Roman" w:cs="Times New Roman"/>
          <w:sz w:val="24"/>
          <w:szCs w:val="24"/>
        </w:rPr>
        <w:t xml:space="preserve"> году составило в сумме </w:t>
      </w:r>
      <w:r>
        <w:rPr>
          <w:rFonts w:ascii="Times New Roman" w:hAnsi="Times New Roman" w:cs="Times New Roman"/>
          <w:sz w:val="24"/>
          <w:szCs w:val="24"/>
        </w:rPr>
        <w:t>18 040,24  тыс. тенге (75,61%), при плане 23 859,628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енге -  </w:t>
      </w:r>
      <w:r w:rsidRPr="007138A7">
        <w:rPr>
          <w:rFonts w:ascii="Times New Roman" w:hAnsi="Times New Roman" w:cs="Times New Roman"/>
          <w:sz w:val="24"/>
          <w:szCs w:val="24"/>
        </w:rPr>
        <w:t>как выполнение тарифной сметы по статье «Амортизация».</w:t>
      </w:r>
    </w:p>
    <w:p w:rsidR="00FE0316" w:rsidRDefault="003E52A4" w:rsidP="00FE0316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E0316">
        <w:rPr>
          <w:sz w:val="24"/>
          <w:szCs w:val="24"/>
        </w:rPr>
        <w:t xml:space="preserve">На  невыполнение инвестиционной программы повлияло снижение рыночных цен в результате метода запроса ценовых предложений по государственным закупкам по наименьшей цене, а также из-за не добросовестного поставщика не  исполнено мероприятие по  приобретению Лодки-косилки для уборки камыша ЛК-!» с прицепом  для спуска  на воду ППК-1,0.   Срок исполнения данного  мероприятия, согласно совместного Приказа  </w:t>
      </w:r>
      <w:proofErr w:type="spellStart"/>
      <w:r w:rsidR="00FE0316">
        <w:rPr>
          <w:sz w:val="24"/>
          <w:szCs w:val="24"/>
        </w:rPr>
        <w:t>КДРЕМ</w:t>
      </w:r>
      <w:proofErr w:type="gramStart"/>
      <w:r w:rsidR="00FE0316">
        <w:rPr>
          <w:sz w:val="24"/>
          <w:szCs w:val="24"/>
        </w:rPr>
        <w:t>,З</w:t>
      </w:r>
      <w:proofErr w:type="gramEnd"/>
      <w:r w:rsidR="00FE0316">
        <w:rPr>
          <w:sz w:val="24"/>
          <w:szCs w:val="24"/>
        </w:rPr>
        <w:t>КиПП</w:t>
      </w:r>
      <w:proofErr w:type="spellEnd"/>
      <w:r w:rsidR="00FE0316">
        <w:rPr>
          <w:sz w:val="24"/>
          <w:szCs w:val="24"/>
        </w:rPr>
        <w:t xml:space="preserve"> МНЭ РК по ЗКО № 21 – ОД от 23.02.2018 года и КВР МСХ РК 3 62 от 21.02.2018 года   продлен до 31.12.2018 года.  </w:t>
      </w:r>
    </w:p>
    <w:p w:rsidR="003E52A4" w:rsidRDefault="003E52A4" w:rsidP="00FE0316">
      <w:pPr>
        <w:pStyle w:val="21"/>
        <w:rPr>
          <w:sz w:val="12"/>
          <w:szCs w:val="12"/>
        </w:rPr>
      </w:pPr>
    </w:p>
    <w:p w:rsidR="00A72947" w:rsidRDefault="00D94A5C" w:rsidP="00D94A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A72947">
        <w:rPr>
          <w:b/>
          <w:sz w:val="24"/>
          <w:szCs w:val="24"/>
        </w:rPr>
        <w:t xml:space="preserve"> Выполнение основных финансовых показателей</w:t>
      </w:r>
    </w:p>
    <w:p w:rsidR="00237419" w:rsidRPr="00237419" w:rsidRDefault="00237419" w:rsidP="00237419">
      <w:pPr>
        <w:ind w:firstLine="567"/>
        <w:jc w:val="both"/>
        <w:rPr>
          <w:b/>
          <w:sz w:val="24"/>
          <w:szCs w:val="24"/>
        </w:rPr>
      </w:pPr>
      <w:r w:rsidRPr="00237419">
        <w:rPr>
          <w:sz w:val="24"/>
          <w:szCs w:val="24"/>
        </w:rPr>
        <w:t>Всего доход  от реализации воды потребителям за 201</w:t>
      </w:r>
      <w:r w:rsidR="00FE0316">
        <w:rPr>
          <w:sz w:val="24"/>
          <w:szCs w:val="24"/>
        </w:rPr>
        <w:t>7</w:t>
      </w:r>
      <w:r w:rsidRPr="00237419">
        <w:rPr>
          <w:sz w:val="24"/>
          <w:szCs w:val="24"/>
        </w:rPr>
        <w:t xml:space="preserve"> год составил – </w:t>
      </w:r>
      <w:r w:rsidRPr="00237419">
        <w:rPr>
          <w:b/>
          <w:sz w:val="24"/>
          <w:szCs w:val="24"/>
        </w:rPr>
        <w:t>1</w:t>
      </w:r>
      <w:r w:rsidR="00FE0316">
        <w:rPr>
          <w:b/>
          <w:sz w:val="24"/>
          <w:szCs w:val="24"/>
        </w:rPr>
        <w:t>39</w:t>
      </w:r>
      <w:r w:rsidRPr="00237419">
        <w:rPr>
          <w:b/>
          <w:sz w:val="24"/>
          <w:szCs w:val="24"/>
        </w:rPr>
        <w:t xml:space="preserve"> </w:t>
      </w:r>
      <w:r w:rsidR="00FE0316">
        <w:rPr>
          <w:b/>
          <w:sz w:val="24"/>
          <w:szCs w:val="24"/>
        </w:rPr>
        <w:t>453</w:t>
      </w:r>
      <w:r w:rsidRPr="00237419">
        <w:rPr>
          <w:b/>
          <w:sz w:val="24"/>
          <w:szCs w:val="24"/>
        </w:rPr>
        <w:t>,0 тыс</w:t>
      </w:r>
      <w:proofErr w:type="gramStart"/>
      <w:r w:rsidRPr="00237419">
        <w:rPr>
          <w:b/>
          <w:sz w:val="24"/>
          <w:szCs w:val="24"/>
        </w:rPr>
        <w:t>.т</w:t>
      </w:r>
      <w:proofErr w:type="gramEnd"/>
      <w:r w:rsidRPr="00237419">
        <w:rPr>
          <w:b/>
          <w:sz w:val="24"/>
          <w:szCs w:val="24"/>
        </w:rPr>
        <w:t xml:space="preserve">енге </w:t>
      </w:r>
      <w:r w:rsidRPr="00237419">
        <w:rPr>
          <w:sz w:val="24"/>
          <w:szCs w:val="24"/>
        </w:rPr>
        <w:t>(</w:t>
      </w:r>
      <w:r w:rsidR="00FE0316">
        <w:rPr>
          <w:sz w:val="24"/>
          <w:szCs w:val="24"/>
        </w:rPr>
        <w:t>102,9</w:t>
      </w:r>
      <w:r w:rsidRPr="00237419">
        <w:rPr>
          <w:sz w:val="24"/>
          <w:szCs w:val="24"/>
        </w:rPr>
        <w:t>%).</w:t>
      </w:r>
      <w:r w:rsidRPr="00237419">
        <w:rPr>
          <w:b/>
          <w:sz w:val="24"/>
          <w:szCs w:val="24"/>
        </w:rPr>
        <w:t xml:space="preserve"> </w:t>
      </w:r>
      <w:r w:rsidRPr="00237419">
        <w:rPr>
          <w:sz w:val="24"/>
          <w:szCs w:val="24"/>
        </w:rPr>
        <w:t xml:space="preserve">Всего фактические затраты по представленным услугам составили </w:t>
      </w:r>
      <w:r w:rsidR="00FE0316">
        <w:rPr>
          <w:sz w:val="24"/>
          <w:szCs w:val="24"/>
        </w:rPr>
        <w:t>-158 590,0</w:t>
      </w:r>
      <w:r w:rsidRPr="00237419">
        <w:rPr>
          <w:sz w:val="24"/>
          <w:szCs w:val="24"/>
        </w:rPr>
        <w:t xml:space="preserve"> тыс</w:t>
      </w:r>
      <w:proofErr w:type="gramStart"/>
      <w:r w:rsidRPr="00237419">
        <w:rPr>
          <w:sz w:val="24"/>
          <w:szCs w:val="24"/>
        </w:rPr>
        <w:t>.т</w:t>
      </w:r>
      <w:proofErr w:type="gramEnd"/>
      <w:r w:rsidRPr="00237419">
        <w:rPr>
          <w:sz w:val="24"/>
          <w:szCs w:val="24"/>
        </w:rPr>
        <w:t>енге (</w:t>
      </w:r>
      <w:r w:rsidR="00FE0316">
        <w:rPr>
          <w:sz w:val="24"/>
          <w:szCs w:val="24"/>
        </w:rPr>
        <w:t>117,0</w:t>
      </w:r>
      <w:r w:rsidRPr="00237419">
        <w:rPr>
          <w:sz w:val="24"/>
          <w:szCs w:val="24"/>
        </w:rPr>
        <w:t>%).</w:t>
      </w:r>
    </w:p>
    <w:p w:rsidR="00237419" w:rsidRPr="00F44364" w:rsidRDefault="00FE0316" w:rsidP="00237419">
      <w:pPr>
        <w:ind w:right="-104"/>
        <w:jc w:val="both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      И</w:t>
      </w:r>
      <w:r w:rsidR="00237419" w:rsidRPr="00237419">
        <w:rPr>
          <w:sz w:val="24"/>
          <w:szCs w:val="24"/>
        </w:rPr>
        <w:t>з областного бюджета по линии Управления природных ресурсов и регулирования природопользования на подачу воды на санитарно-экологические цели в 201</w:t>
      </w:r>
      <w:r>
        <w:rPr>
          <w:sz w:val="24"/>
          <w:szCs w:val="24"/>
        </w:rPr>
        <w:t>7</w:t>
      </w:r>
      <w:r w:rsidR="00237419" w:rsidRPr="00237419">
        <w:rPr>
          <w:sz w:val="24"/>
          <w:szCs w:val="24"/>
        </w:rPr>
        <w:t xml:space="preserve"> году выделено и </w:t>
      </w:r>
      <w:r w:rsidR="00F20CF9">
        <w:rPr>
          <w:sz w:val="24"/>
          <w:szCs w:val="24"/>
        </w:rPr>
        <w:t xml:space="preserve">получен доход </w:t>
      </w:r>
      <w:r w:rsidR="00237419" w:rsidRPr="00237419">
        <w:rPr>
          <w:sz w:val="24"/>
          <w:szCs w:val="24"/>
        </w:rPr>
        <w:t xml:space="preserve"> </w:t>
      </w:r>
      <w:r w:rsidR="00F20CF9">
        <w:rPr>
          <w:sz w:val="24"/>
          <w:szCs w:val="24"/>
        </w:rPr>
        <w:t>117 094</w:t>
      </w:r>
      <w:r w:rsidR="00237419" w:rsidRPr="00237419">
        <w:rPr>
          <w:sz w:val="24"/>
          <w:szCs w:val="24"/>
        </w:rPr>
        <w:t>,0 тыс</w:t>
      </w:r>
      <w:proofErr w:type="gramStart"/>
      <w:r w:rsidR="00237419" w:rsidRPr="00237419">
        <w:rPr>
          <w:sz w:val="24"/>
          <w:szCs w:val="24"/>
        </w:rPr>
        <w:t>.т</w:t>
      </w:r>
      <w:proofErr w:type="gramEnd"/>
      <w:r w:rsidR="00237419" w:rsidRPr="00237419">
        <w:rPr>
          <w:sz w:val="24"/>
          <w:szCs w:val="24"/>
        </w:rPr>
        <w:t xml:space="preserve">енге, подано  </w:t>
      </w:r>
      <w:r w:rsidR="00F20CF9">
        <w:rPr>
          <w:sz w:val="24"/>
          <w:szCs w:val="24"/>
        </w:rPr>
        <w:t>80 919</w:t>
      </w:r>
      <w:r w:rsidR="00237419" w:rsidRPr="00237419">
        <w:rPr>
          <w:sz w:val="24"/>
          <w:szCs w:val="24"/>
        </w:rPr>
        <w:t>,0тыс.м3 поливной воды</w:t>
      </w:r>
      <w:r w:rsidR="00237419" w:rsidRPr="00237419">
        <w:rPr>
          <w:b/>
          <w:sz w:val="24"/>
          <w:szCs w:val="24"/>
        </w:rPr>
        <w:t xml:space="preserve">, </w:t>
      </w:r>
      <w:r w:rsidR="00237419" w:rsidRPr="00237419">
        <w:rPr>
          <w:i/>
          <w:sz w:val="24"/>
          <w:szCs w:val="24"/>
        </w:rPr>
        <w:t xml:space="preserve"> </w:t>
      </w:r>
      <w:r w:rsidR="00237419" w:rsidRPr="00237419">
        <w:rPr>
          <w:sz w:val="24"/>
          <w:szCs w:val="24"/>
        </w:rPr>
        <w:t>по услугам  подачи воды водопот</w:t>
      </w:r>
      <w:r w:rsidR="0050318E">
        <w:rPr>
          <w:sz w:val="24"/>
          <w:szCs w:val="24"/>
        </w:rPr>
        <w:t>ребителям получен доход – 22 359,0 тыс.тенге, подано  15 782</w:t>
      </w:r>
      <w:r w:rsidR="00237419" w:rsidRPr="00237419">
        <w:rPr>
          <w:sz w:val="24"/>
          <w:szCs w:val="24"/>
        </w:rPr>
        <w:t>,0 тыс.м3</w:t>
      </w:r>
      <w:r w:rsidR="00237419" w:rsidRPr="0050318E">
        <w:rPr>
          <w:color w:val="C00000"/>
          <w:sz w:val="24"/>
          <w:szCs w:val="24"/>
        </w:rPr>
        <w:t>.</w:t>
      </w:r>
    </w:p>
    <w:p w:rsidR="00237419" w:rsidRPr="00320547" w:rsidRDefault="00237419" w:rsidP="00237419">
      <w:pPr>
        <w:ind w:firstLine="567"/>
        <w:jc w:val="both"/>
        <w:rPr>
          <w:b/>
          <w:color w:val="FF0000"/>
        </w:rPr>
      </w:pPr>
    </w:p>
    <w:p w:rsidR="00D94A5C" w:rsidRPr="00D94A5C" w:rsidRDefault="00D94A5C" w:rsidP="00D94A5C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 </w:t>
      </w:r>
      <w:r>
        <w:rPr>
          <w:sz w:val="24"/>
          <w:szCs w:val="24"/>
        </w:rPr>
        <w:t xml:space="preserve"> </w:t>
      </w:r>
      <w:r w:rsidRPr="00D94A5C">
        <w:rPr>
          <w:b/>
          <w:sz w:val="24"/>
          <w:szCs w:val="24"/>
        </w:rPr>
        <w:t>Выполнение объемов предоставленных регулируемых услуг</w:t>
      </w:r>
    </w:p>
    <w:p w:rsidR="00237419" w:rsidRPr="007044ED" w:rsidRDefault="002B1EB7" w:rsidP="002B1EB7">
      <w:pPr>
        <w:pStyle w:val="a4"/>
        <w:ind w:left="0"/>
        <w:rPr>
          <w:szCs w:val="24"/>
        </w:rPr>
      </w:pPr>
      <w:r>
        <w:rPr>
          <w:szCs w:val="24"/>
        </w:rPr>
        <w:t xml:space="preserve">       </w:t>
      </w:r>
      <w:r w:rsidR="00237419">
        <w:rPr>
          <w:szCs w:val="24"/>
        </w:rPr>
        <w:t>Объём оказываемых  услуг (товаров, работ) за 201</w:t>
      </w:r>
      <w:r w:rsidR="00FE0316">
        <w:rPr>
          <w:szCs w:val="24"/>
        </w:rPr>
        <w:t>7</w:t>
      </w:r>
      <w:r w:rsidR="00237419">
        <w:rPr>
          <w:szCs w:val="24"/>
        </w:rPr>
        <w:t xml:space="preserve">год выполнен на </w:t>
      </w:r>
      <w:r w:rsidR="00FE0316">
        <w:rPr>
          <w:szCs w:val="24"/>
        </w:rPr>
        <w:t>110,6</w:t>
      </w:r>
      <w:r w:rsidR="00237419">
        <w:rPr>
          <w:szCs w:val="24"/>
        </w:rPr>
        <w:t xml:space="preserve">%, при плане </w:t>
      </w:r>
      <w:r w:rsidR="00FE0316">
        <w:rPr>
          <w:szCs w:val="24"/>
        </w:rPr>
        <w:t xml:space="preserve">      87 440</w:t>
      </w:r>
      <w:r w:rsidR="00237419">
        <w:rPr>
          <w:szCs w:val="24"/>
        </w:rPr>
        <w:t>,0тыс</w:t>
      </w:r>
      <w:proofErr w:type="gramStart"/>
      <w:r w:rsidR="00237419">
        <w:rPr>
          <w:szCs w:val="24"/>
        </w:rPr>
        <w:t>.м</w:t>
      </w:r>
      <w:proofErr w:type="gramEnd"/>
      <w:r w:rsidR="00237419">
        <w:rPr>
          <w:szCs w:val="24"/>
        </w:rPr>
        <w:t xml:space="preserve">3, подано </w:t>
      </w:r>
      <w:r w:rsidR="00F20CF9">
        <w:rPr>
          <w:szCs w:val="24"/>
        </w:rPr>
        <w:t>96 701</w:t>
      </w:r>
      <w:r w:rsidR="00237419">
        <w:rPr>
          <w:szCs w:val="24"/>
        </w:rPr>
        <w:t>,0 тыс.м3.</w:t>
      </w:r>
    </w:p>
    <w:p w:rsidR="00237419" w:rsidRPr="001741A3" w:rsidRDefault="00237419" w:rsidP="00237419">
      <w:pPr>
        <w:pStyle w:val="a4"/>
        <w:rPr>
          <w:szCs w:val="24"/>
        </w:rPr>
      </w:pP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   Результаты проводимой работы с потребителями</w:t>
      </w:r>
    </w:p>
    <w:p w:rsidR="00237419" w:rsidRPr="00237419" w:rsidRDefault="00D94A5C" w:rsidP="00501A72">
      <w:pPr>
        <w:tabs>
          <w:tab w:val="left" w:pos="7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7419">
        <w:rPr>
          <w:sz w:val="24"/>
          <w:szCs w:val="24"/>
        </w:rPr>
        <w:t xml:space="preserve">  </w:t>
      </w:r>
      <w:r w:rsidR="00237419" w:rsidRPr="00237419">
        <w:rPr>
          <w:sz w:val="24"/>
          <w:szCs w:val="24"/>
        </w:rPr>
        <w:t xml:space="preserve"> 1. Водоподача на санитарно-экологические цели</w:t>
      </w:r>
      <w:r w:rsidR="00237419" w:rsidRPr="00237419">
        <w:rPr>
          <w:sz w:val="24"/>
          <w:szCs w:val="24"/>
        </w:rPr>
        <w:tab/>
      </w:r>
      <w:r w:rsidR="00237419" w:rsidRPr="00237419">
        <w:rPr>
          <w:sz w:val="24"/>
          <w:szCs w:val="24"/>
        </w:rPr>
        <w:tab/>
      </w:r>
      <w:r w:rsidR="00237419" w:rsidRPr="00237419">
        <w:rPr>
          <w:sz w:val="24"/>
          <w:szCs w:val="24"/>
        </w:rPr>
        <w:tab/>
        <w:t xml:space="preserve">-  </w:t>
      </w:r>
      <w:r w:rsidR="00FE0316">
        <w:rPr>
          <w:color w:val="000000"/>
          <w:sz w:val="24"/>
          <w:szCs w:val="24"/>
        </w:rPr>
        <w:t>80 919</w:t>
      </w:r>
      <w:r w:rsidR="00237419" w:rsidRPr="00237419">
        <w:rPr>
          <w:color w:val="000000"/>
          <w:sz w:val="24"/>
          <w:szCs w:val="24"/>
        </w:rPr>
        <w:t>,0</w:t>
      </w:r>
    </w:p>
    <w:p w:rsidR="00237419" w:rsidRPr="00237419" w:rsidRDefault="00237419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  </w:t>
      </w:r>
      <w:r w:rsidR="00501A72">
        <w:rPr>
          <w:sz w:val="24"/>
          <w:szCs w:val="24"/>
        </w:rPr>
        <w:t xml:space="preserve">       </w:t>
      </w:r>
      <w:r w:rsidRPr="00237419">
        <w:rPr>
          <w:sz w:val="24"/>
          <w:szCs w:val="24"/>
        </w:rPr>
        <w:t>2. Поливная вода – регулярное, лиманное, обводнение</w:t>
      </w:r>
    </w:p>
    <w:p w:rsidR="00237419" w:rsidRPr="00237419" w:rsidRDefault="00237419" w:rsidP="00237419">
      <w:pPr>
        <w:jc w:val="both"/>
        <w:rPr>
          <w:color w:val="000000"/>
          <w:sz w:val="24"/>
          <w:szCs w:val="24"/>
        </w:rPr>
      </w:pPr>
      <w:r w:rsidRPr="00237419">
        <w:rPr>
          <w:sz w:val="24"/>
          <w:szCs w:val="24"/>
        </w:rPr>
        <w:t xml:space="preserve">      </w:t>
      </w:r>
      <w:r w:rsidR="00501A72">
        <w:rPr>
          <w:sz w:val="24"/>
          <w:szCs w:val="24"/>
        </w:rPr>
        <w:t xml:space="preserve">        </w:t>
      </w:r>
      <w:r w:rsidRPr="00237419">
        <w:rPr>
          <w:i/>
          <w:sz w:val="24"/>
          <w:szCs w:val="24"/>
        </w:rPr>
        <w:t>(ТОО, КХ, ПСТ, СПВК и другие)</w:t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 w:rsidRPr="00237419">
        <w:rPr>
          <w:sz w:val="24"/>
          <w:szCs w:val="24"/>
        </w:rPr>
        <w:tab/>
      </w:r>
      <w:r>
        <w:rPr>
          <w:sz w:val="24"/>
          <w:szCs w:val="24"/>
        </w:rPr>
        <w:t>-</w:t>
      </w:r>
      <w:r w:rsidRPr="00237419">
        <w:rPr>
          <w:sz w:val="24"/>
          <w:szCs w:val="24"/>
        </w:rPr>
        <w:t xml:space="preserve">  </w:t>
      </w:r>
      <w:r w:rsidRPr="00237419">
        <w:rPr>
          <w:color w:val="000000"/>
          <w:sz w:val="24"/>
          <w:szCs w:val="24"/>
        </w:rPr>
        <w:t xml:space="preserve">15 </w:t>
      </w:r>
      <w:r w:rsidR="00FE0316">
        <w:rPr>
          <w:color w:val="000000"/>
          <w:sz w:val="24"/>
          <w:szCs w:val="24"/>
        </w:rPr>
        <w:t>348</w:t>
      </w:r>
      <w:r w:rsidRPr="00237419">
        <w:rPr>
          <w:color w:val="000000"/>
          <w:sz w:val="24"/>
          <w:szCs w:val="24"/>
        </w:rPr>
        <w:t>,0</w:t>
      </w:r>
    </w:p>
    <w:p w:rsidR="00237419" w:rsidRPr="00237419" w:rsidRDefault="00237419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 </w:t>
      </w:r>
      <w:r w:rsidR="00501A72">
        <w:rPr>
          <w:sz w:val="24"/>
          <w:szCs w:val="24"/>
        </w:rPr>
        <w:t xml:space="preserve">       </w:t>
      </w:r>
      <w:r w:rsidRPr="00237419">
        <w:rPr>
          <w:sz w:val="24"/>
          <w:szCs w:val="24"/>
        </w:rPr>
        <w:t xml:space="preserve"> 3. Техническая вода </w:t>
      </w:r>
    </w:p>
    <w:p w:rsidR="00237419" w:rsidRPr="00237419" w:rsidRDefault="00237419" w:rsidP="00237419">
      <w:pPr>
        <w:jc w:val="both"/>
        <w:rPr>
          <w:color w:val="000000"/>
          <w:sz w:val="24"/>
          <w:szCs w:val="24"/>
        </w:rPr>
      </w:pPr>
      <w:r w:rsidRPr="00237419">
        <w:rPr>
          <w:sz w:val="24"/>
          <w:szCs w:val="24"/>
        </w:rPr>
        <w:t xml:space="preserve">   </w:t>
      </w:r>
      <w:r w:rsidR="00501A72">
        <w:rPr>
          <w:sz w:val="24"/>
          <w:szCs w:val="24"/>
        </w:rPr>
        <w:t xml:space="preserve">       </w:t>
      </w:r>
      <w:r w:rsidRPr="00237419">
        <w:rPr>
          <w:sz w:val="24"/>
          <w:szCs w:val="24"/>
        </w:rPr>
        <w:t xml:space="preserve">    </w:t>
      </w:r>
      <w:r w:rsidRPr="00237419">
        <w:rPr>
          <w:i/>
          <w:sz w:val="24"/>
          <w:szCs w:val="24"/>
        </w:rPr>
        <w:t>(ДЭП, ЗККСМ,  Интергаз – Центральная Азия и прочие)</w:t>
      </w:r>
      <w:r w:rsidRPr="00237419">
        <w:rPr>
          <w:sz w:val="24"/>
          <w:szCs w:val="24"/>
        </w:rPr>
        <w:tab/>
        <w:t xml:space="preserve"> -  </w:t>
      </w:r>
      <w:r w:rsidRPr="00237419">
        <w:rPr>
          <w:color w:val="000000"/>
          <w:sz w:val="24"/>
          <w:szCs w:val="24"/>
        </w:rPr>
        <w:t>4</w:t>
      </w:r>
      <w:r w:rsidR="00FE0316">
        <w:rPr>
          <w:color w:val="000000"/>
          <w:sz w:val="24"/>
          <w:szCs w:val="24"/>
        </w:rPr>
        <w:t>34</w:t>
      </w:r>
      <w:r w:rsidRPr="00237419">
        <w:rPr>
          <w:color w:val="000000"/>
          <w:sz w:val="24"/>
          <w:szCs w:val="24"/>
        </w:rPr>
        <w:t>,0</w:t>
      </w:r>
    </w:p>
    <w:p w:rsidR="00237419" w:rsidRPr="00237419" w:rsidRDefault="00237419" w:rsidP="00237419">
      <w:pPr>
        <w:ind w:firstLine="708"/>
        <w:jc w:val="both"/>
        <w:rPr>
          <w:b/>
          <w:sz w:val="24"/>
          <w:szCs w:val="24"/>
        </w:rPr>
      </w:pPr>
      <w:r w:rsidRPr="00237419">
        <w:rPr>
          <w:b/>
          <w:sz w:val="24"/>
          <w:szCs w:val="24"/>
        </w:rPr>
        <w:t>Всего:</w:t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</w:r>
      <w:r w:rsidRPr="00237419">
        <w:rPr>
          <w:b/>
          <w:sz w:val="24"/>
          <w:szCs w:val="24"/>
        </w:rPr>
        <w:tab/>
        <w:t xml:space="preserve"> -  </w:t>
      </w:r>
      <w:r w:rsidR="00FE0316">
        <w:rPr>
          <w:b/>
          <w:sz w:val="24"/>
          <w:szCs w:val="24"/>
        </w:rPr>
        <w:t>96 701</w:t>
      </w:r>
      <w:r w:rsidRPr="00237419">
        <w:rPr>
          <w:b/>
          <w:sz w:val="24"/>
          <w:szCs w:val="24"/>
        </w:rPr>
        <w:t>,0</w:t>
      </w:r>
    </w:p>
    <w:p w:rsidR="00D94A5C" w:rsidRDefault="00D94A5C" w:rsidP="00D94A5C">
      <w:pPr>
        <w:pStyle w:val="21"/>
        <w:rPr>
          <w:b/>
          <w:bCs/>
          <w:sz w:val="24"/>
          <w:szCs w:val="24"/>
        </w:rPr>
      </w:pPr>
    </w:p>
    <w:p w:rsidR="00A72947" w:rsidRDefault="00D94A5C" w:rsidP="00D94A5C">
      <w:pPr>
        <w:pStyle w:val="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5) </w:t>
      </w:r>
      <w:r w:rsidR="00A72947">
        <w:rPr>
          <w:b/>
          <w:bCs/>
          <w:sz w:val="24"/>
          <w:szCs w:val="24"/>
        </w:rPr>
        <w:t xml:space="preserve">Отчет </w:t>
      </w:r>
      <w:r>
        <w:rPr>
          <w:b/>
          <w:bCs/>
          <w:sz w:val="24"/>
          <w:szCs w:val="24"/>
        </w:rPr>
        <w:t>по</w:t>
      </w:r>
      <w:r w:rsidR="00A72947">
        <w:rPr>
          <w:b/>
          <w:bCs/>
          <w:sz w:val="24"/>
          <w:szCs w:val="24"/>
        </w:rPr>
        <w:t xml:space="preserve"> исполнени</w:t>
      </w:r>
      <w:r>
        <w:rPr>
          <w:b/>
          <w:bCs/>
          <w:sz w:val="24"/>
          <w:szCs w:val="24"/>
        </w:rPr>
        <w:t>ю</w:t>
      </w:r>
      <w:r w:rsidR="00A72947">
        <w:rPr>
          <w:b/>
          <w:bCs/>
          <w:sz w:val="24"/>
          <w:szCs w:val="24"/>
        </w:rPr>
        <w:t xml:space="preserve"> тарифной сметы.</w:t>
      </w:r>
    </w:p>
    <w:p w:rsidR="0083007C" w:rsidRDefault="0042620B" w:rsidP="008300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 xml:space="preserve">    </w:t>
      </w:r>
      <w:r w:rsidR="00E542AC">
        <w:rPr>
          <w:sz w:val="24"/>
          <w:szCs w:val="24"/>
        </w:rPr>
        <w:t xml:space="preserve"> </w:t>
      </w:r>
      <w:r w:rsidR="0050318E">
        <w:rPr>
          <w:sz w:val="24"/>
          <w:szCs w:val="24"/>
        </w:rPr>
        <w:t>На</w:t>
      </w:r>
      <w:r w:rsidR="0083007C">
        <w:rPr>
          <w:sz w:val="24"/>
          <w:szCs w:val="24"/>
        </w:rPr>
        <w:t xml:space="preserve"> 201</w:t>
      </w:r>
      <w:r w:rsidR="0050318E">
        <w:rPr>
          <w:sz w:val="24"/>
          <w:szCs w:val="24"/>
        </w:rPr>
        <w:t>7</w:t>
      </w:r>
      <w:r w:rsidR="0083007C">
        <w:rPr>
          <w:sz w:val="24"/>
          <w:szCs w:val="24"/>
        </w:rPr>
        <w:t xml:space="preserve"> году с января по </w:t>
      </w:r>
      <w:r w:rsidR="00FB50C3">
        <w:rPr>
          <w:sz w:val="24"/>
          <w:szCs w:val="24"/>
        </w:rPr>
        <w:t>июль</w:t>
      </w:r>
      <w:r w:rsidR="0083007C">
        <w:rPr>
          <w:sz w:val="24"/>
          <w:szCs w:val="24"/>
        </w:rPr>
        <w:t xml:space="preserve"> действовал тариф на услуги </w:t>
      </w:r>
      <w:r w:rsidR="00237419" w:rsidRPr="00237419">
        <w:rPr>
          <w:sz w:val="24"/>
          <w:szCs w:val="24"/>
        </w:rPr>
        <w:t>по подаче  воды по каналам, по регулированию поверхностного стока при помощи  подпорных гидротехнических сооружении</w:t>
      </w:r>
      <w:r w:rsidR="00237419">
        <w:rPr>
          <w:sz w:val="24"/>
          <w:szCs w:val="24"/>
        </w:rPr>
        <w:t xml:space="preserve"> </w:t>
      </w:r>
      <w:r w:rsidR="0083007C">
        <w:rPr>
          <w:sz w:val="24"/>
          <w:szCs w:val="24"/>
        </w:rPr>
        <w:t>– 1,</w:t>
      </w:r>
      <w:r w:rsidR="00FB50C3">
        <w:rPr>
          <w:sz w:val="24"/>
          <w:szCs w:val="24"/>
        </w:rPr>
        <w:t>37</w:t>
      </w:r>
      <w:r w:rsidR="0083007C">
        <w:rPr>
          <w:sz w:val="24"/>
          <w:szCs w:val="24"/>
        </w:rPr>
        <w:t xml:space="preserve"> тенге за 1м³ без НДС,</w:t>
      </w:r>
      <w:r w:rsidR="00FB50C3">
        <w:rPr>
          <w:sz w:val="24"/>
          <w:szCs w:val="24"/>
        </w:rPr>
        <w:t xml:space="preserve"> с августа по декабрь  т.г.</w:t>
      </w:r>
      <w:r w:rsidR="0083007C">
        <w:rPr>
          <w:sz w:val="24"/>
          <w:szCs w:val="24"/>
        </w:rPr>
        <w:t xml:space="preserve"> </w:t>
      </w:r>
      <w:r w:rsidR="0075698B">
        <w:rPr>
          <w:sz w:val="24"/>
          <w:szCs w:val="24"/>
        </w:rPr>
        <w:t xml:space="preserve">– 1,55тенге\м3, </w:t>
      </w:r>
      <w:r w:rsidR="0083007C">
        <w:rPr>
          <w:sz w:val="24"/>
          <w:szCs w:val="24"/>
        </w:rPr>
        <w:t>утвержденный приказом Департамента Агентства РК №186-ОД от 7 сентября  2015г.</w:t>
      </w:r>
    </w:p>
    <w:p w:rsidR="00D83DBB" w:rsidRDefault="00E542AC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   </w:t>
      </w:r>
      <w:r w:rsidR="0042620B" w:rsidRPr="00237419">
        <w:rPr>
          <w:sz w:val="24"/>
          <w:szCs w:val="24"/>
        </w:rPr>
        <w:t xml:space="preserve"> </w:t>
      </w:r>
      <w:r w:rsidR="00237419" w:rsidRPr="00237419">
        <w:rPr>
          <w:b/>
          <w:sz w:val="24"/>
          <w:szCs w:val="24"/>
        </w:rPr>
        <w:t>Фактические  затраты</w:t>
      </w:r>
      <w:r w:rsidR="00237419" w:rsidRPr="00237419">
        <w:rPr>
          <w:sz w:val="24"/>
          <w:szCs w:val="24"/>
        </w:rPr>
        <w:t xml:space="preserve"> по Исполнению  тарифной  сметы на мелиоративную воду за 201</w:t>
      </w:r>
      <w:r w:rsidR="0050318E">
        <w:rPr>
          <w:sz w:val="24"/>
          <w:szCs w:val="24"/>
        </w:rPr>
        <w:t>7 год составили в   сумме   158 590,0 тыс. тенге (117,0</w:t>
      </w:r>
      <w:r w:rsidR="00237419" w:rsidRPr="00237419">
        <w:rPr>
          <w:sz w:val="24"/>
          <w:szCs w:val="24"/>
        </w:rPr>
        <w:t>%), при плане 1</w:t>
      </w:r>
      <w:r w:rsidR="0050318E">
        <w:rPr>
          <w:sz w:val="24"/>
          <w:szCs w:val="24"/>
        </w:rPr>
        <w:t>35 535,76</w:t>
      </w:r>
      <w:r w:rsidR="00237419" w:rsidRPr="00237419">
        <w:rPr>
          <w:sz w:val="24"/>
          <w:szCs w:val="24"/>
        </w:rPr>
        <w:t xml:space="preserve"> тыс. тенге.    </w:t>
      </w:r>
    </w:p>
    <w:p w:rsidR="0050318E" w:rsidRDefault="0050318E" w:rsidP="00237419">
      <w:pPr>
        <w:jc w:val="both"/>
        <w:rPr>
          <w:sz w:val="24"/>
          <w:szCs w:val="24"/>
        </w:rPr>
      </w:pPr>
    </w:p>
    <w:p w:rsidR="00501A72" w:rsidRDefault="00237419" w:rsidP="00237419">
      <w:pPr>
        <w:jc w:val="both"/>
        <w:rPr>
          <w:sz w:val="24"/>
          <w:szCs w:val="24"/>
        </w:rPr>
      </w:pPr>
      <w:r w:rsidRPr="00237419">
        <w:rPr>
          <w:sz w:val="24"/>
          <w:szCs w:val="24"/>
        </w:rPr>
        <w:t xml:space="preserve"> </w:t>
      </w:r>
    </w:p>
    <w:tbl>
      <w:tblPr>
        <w:tblW w:w="10937" w:type="dxa"/>
        <w:tblInd w:w="-758" w:type="dxa"/>
        <w:tblLook w:val="04A0"/>
      </w:tblPr>
      <w:tblGrid>
        <w:gridCol w:w="594"/>
        <w:gridCol w:w="2880"/>
        <w:gridCol w:w="1091"/>
        <w:gridCol w:w="1100"/>
        <w:gridCol w:w="1332"/>
        <w:gridCol w:w="900"/>
        <w:gridCol w:w="3040"/>
      </w:tblGrid>
      <w:tr w:rsidR="002B1EB7" w:rsidRPr="002B1EB7" w:rsidTr="006F042F">
        <w:trPr>
          <w:trHeight w:val="5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9E2D9E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2B1EB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B1EB7">
              <w:rPr>
                <w:sz w:val="18"/>
                <w:szCs w:val="18"/>
              </w:rPr>
              <w:t>/</w:t>
            </w:r>
            <w:proofErr w:type="spellStart"/>
            <w:r w:rsidRPr="002B1EB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9E2D9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Наименование  показателей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9E2D9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C63BF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B1EB7">
              <w:rPr>
                <w:b/>
                <w:bCs/>
                <w:sz w:val="18"/>
                <w:szCs w:val="18"/>
              </w:rPr>
              <w:t>Предус-мотрено</w:t>
            </w:r>
            <w:proofErr w:type="spellEnd"/>
            <w:proofErr w:type="gramEnd"/>
            <w:r w:rsidRPr="002B1EB7">
              <w:rPr>
                <w:b/>
                <w:bCs/>
                <w:sz w:val="18"/>
                <w:szCs w:val="18"/>
              </w:rPr>
              <w:t xml:space="preserve"> за  201</w:t>
            </w:r>
            <w:r w:rsidR="00C63BF9">
              <w:rPr>
                <w:b/>
                <w:bCs/>
                <w:sz w:val="18"/>
                <w:szCs w:val="18"/>
              </w:rPr>
              <w:t>7</w:t>
            </w:r>
            <w:r w:rsidRPr="002B1EB7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C63BF9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Фактические сложившиеся показатели тарифной сметы за 201</w:t>
            </w:r>
            <w:r w:rsidR="00C63BF9">
              <w:rPr>
                <w:b/>
                <w:bCs/>
                <w:sz w:val="18"/>
                <w:szCs w:val="18"/>
              </w:rPr>
              <w:t>7</w:t>
            </w:r>
            <w:r w:rsidRPr="002B1EB7">
              <w:rPr>
                <w:b/>
                <w:bCs/>
                <w:sz w:val="18"/>
                <w:szCs w:val="18"/>
              </w:rPr>
              <w:t>год.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9E2D9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B1EB7">
              <w:rPr>
                <w:b/>
                <w:bCs/>
                <w:sz w:val="18"/>
                <w:szCs w:val="18"/>
              </w:rPr>
              <w:t>выпо</w:t>
            </w:r>
            <w:proofErr w:type="gramStart"/>
            <w:r w:rsidRPr="002B1EB7">
              <w:rPr>
                <w:b/>
                <w:bCs/>
                <w:sz w:val="18"/>
                <w:szCs w:val="18"/>
              </w:rPr>
              <w:t>л</w:t>
            </w:r>
            <w:proofErr w:type="spellEnd"/>
            <w:r w:rsidRPr="002B1EB7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2B1EB7">
              <w:rPr>
                <w:b/>
                <w:bCs/>
                <w:sz w:val="18"/>
                <w:szCs w:val="18"/>
              </w:rPr>
              <w:t xml:space="preserve">     нения (%)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9E2D9E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2B1EB7" w:rsidRPr="002B1EB7" w:rsidTr="006F042F">
        <w:trPr>
          <w:trHeight w:val="52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1EB7" w:rsidRPr="002B1EB7" w:rsidTr="006F042F">
        <w:trPr>
          <w:trHeight w:val="31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1EB7" w:rsidRPr="002B1EB7" w:rsidTr="009E2D9E">
        <w:trPr>
          <w:trHeight w:val="20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B1EB7" w:rsidRPr="002B1EB7" w:rsidTr="006F042F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8"/>
                <w:szCs w:val="18"/>
              </w:rPr>
            </w:pPr>
            <w:r w:rsidRPr="002B1EB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B1EB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B1EB7" w:rsidRPr="002B1EB7" w:rsidTr="006F042F">
        <w:trPr>
          <w:trHeight w:val="5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Затраты  на  производство и предоставление услуг, всего, в том числе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73580,17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16"/>
                <w:szCs w:val="16"/>
              </w:rPr>
            </w:pPr>
            <w:r w:rsidRPr="002B1EB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Материальные  затраты, всего в том  числе: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28109,90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Сырье  и  материалы,  всего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1642,51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4"/>
                <w:szCs w:val="14"/>
              </w:rPr>
            </w:pPr>
          </w:p>
        </w:tc>
      </w:tr>
      <w:tr w:rsidR="002B1EB7" w:rsidRPr="002B1EB7" w:rsidTr="006F042F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ГСМ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4785,04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удорожание стоимости на ГСМ</w:t>
            </w:r>
          </w:p>
        </w:tc>
      </w:tr>
      <w:tr w:rsidR="002B1EB7" w:rsidRPr="002B1EB7" w:rsidTr="006F042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Топливо-газ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EB7" w:rsidRPr="002B1EB7" w:rsidRDefault="0068004B" w:rsidP="002B1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связи с выставлением </w:t>
            </w:r>
            <w:proofErr w:type="spellStart"/>
            <w:r>
              <w:rPr>
                <w:sz w:val="16"/>
                <w:szCs w:val="16"/>
              </w:rPr>
              <w:t>КазТрансГазАймак</w:t>
            </w:r>
            <w:proofErr w:type="spellEnd"/>
            <w:r>
              <w:rPr>
                <w:sz w:val="16"/>
                <w:szCs w:val="16"/>
              </w:rPr>
              <w:t xml:space="preserve"> минусовых счетов в ноябре </w:t>
            </w:r>
            <w:proofErr w:type="spellStart"/>
            <w:r>
              <w:rPr>
                <w:sz w:val="16"/>
                <w:szCs w:val="16"/>
              </w:rPr>
              <w:t>м-це</w:t>
            </w:r>
            <w:proofErr w:type="spellEnd"/>
            <w:r>
              <w:rPr>
                <w:sz w:val="16"/>
                <w:szCs w:val="16"/>
              </w:rPr>
              <w:t xml:space="preserve"> т.г. (по решению суда).</w:t>
            </w:r>
          </w:p>
        </w:tc>
      </w:tr>
      <w:tr w:rsidR="002B1EB7" w:rsidRPr="002B1EB7" w:rsidTr="006F042F">
        <w:trPr>
          <w:trHeight w:val="5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Топливо-уголь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1EB7" w:rsidRPr="002B1EB7" w:rsidRDefault="00553E6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A95F20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 связи сильными морозами и продолжительным отопительным сезоном </w:t>
            </w:r>
            <w:r w:rsidR="00A95F20">
              <w:rPr>
                <w:sz w:val="16"/>
                <w:szCs w:val="16"/>
              </w:rPr>
              <w:t xml:space="preserve"> в январе-марте 2017 года  произошло </w:t>
            </w:r>
            <w:r w:rsidRPr="002B1EB7">
              <w:rPr>
                <w:sz w:val="16"/>
                <w:szCs w:val="16"/>
              </w:rPr>
              <w:t xml:space="preserve"> увелич</w:t>
            </w:r>
            <w:r w:rsidR="00A95F20">
              <w:rPr>
                <w:sz w:val="16"/>
                <w:szCs w:val="16"/>
              </w:rPr>
              <w:t>ение затрат</w:t>
            </w:r>
            <w:r w:rsidRPr="002B1EB7">
              <w:rPr>
                <w:sz w:val="16"/>
                <w:szCs w:val="16"/>
              </w:rPr>
              <w:t>.</w:t>
            </w:r>
          </w:p>
        </w:tc>
      </w:tr>
      <w:tr w:rsidR="002B1EB7" w:rsidRPr="002B1EB7" w:rsidTr="006F042F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19281,89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Запчасти для автотранспортной 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удорожание стоимости цен на запчасти и услуги</w:t>
            </w:r>
          </w:p>
        </w:tc>
      </w:tr>
      <w:tr w:rsidR="002B1EB7" w:rsidRPr="002B1EB7" w:rsidTr="006F042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Расходы на  оплату  труда, всего, в т.ч.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19130,80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553E6F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6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Заработная  плата   производственного  персонала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17407,46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</w:p>
        </w:tc>
      </w:tr>
      <w:tr w:rsidR="002B1EB7" w:rsidRPr="002B1EB7" w:rsidTr="006F042F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Социальный налог и отчисления,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1723,34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F042F" w:rsidRPr="002B1EB7" w:rsidTr="006F042F">
        <w:trPr>
          <w:trHeight w:val="2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F" w:rsidRPr="006F042F" w:rsidRDefault="006F042F" w:rsidP="002B1EB7">
            <w:pPr>
              <w:jc w:val="center"/>
              <w:rPr>
                <w:bCs/>
                <w:sz w:val="20"/>
                <w:szCs w:val="20"/>
              </w:rPr>
            </w:pPr>
            <w:r w:rsidRPr="006F042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F" w:rsidRPr="006F042F" w:rsidRDefault="006F042F" w:rsidP="002B1E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Обязательное 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едстрахование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F" w:rsidRPr="006F042F" w:rsidRDefault="006F042F" w:rsidP="002B1E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</w:t>
            </w:r>
            <w:proofErr w:type="gramStart"/>
            <w:r>
              <w:rPr>
                <w:bCs/>
                <w:sz w:val="20"/>
                <w:szCs w:val="20"/>
              </w:rPr>
              <w:t>.т</w:t>
            </w:r>
            <w:proofErr w:type="gramEnd"/>
            <w:r>
              <w:rPr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F" w:rsidRPr="006F042F" w:rsidRDefault="006F042F" w:rsidP="002B1E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2F" w:rsidRPr="006F042F" w:rsidRDefault="006F042F" w:rsidP="002B1E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2F" w:rsidRPr="006F042F" w:rsidRDefault="006F042F" w:rsidP="002B1EB7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42F" w:rsidRPr="00A95F20" w:rsidRDefault="00A95F20" w:rsidP="002B1EB7">
            <w:pPr>
              <w:rPr>
                <w:sz w:val="16"/>
                <w:szCs w:val="16"/>
              </w:rPr>
            </w:pPr>
            <w:r w:rsidRPr="00A95F20">
              <w:rPr>
                <w:sz w:val="16"/>
                <w:szCs w:val="16"/>
              </w:rPr>
              <w:t>Обязат</w:t>
            </w:r>
            <w:r>
              <w:rPr>
                <w:sz w:val="16"/>
                <w:szCs w:val="16"/>
              </w:rPr>
              <w:t xml:space="preserve">ельное </w:t>
            </w:r>
            <w:r w:rsidRPr="00A95F20">
              <w:rPr>
                <w:sz w:val="16"/>
                <w:szCs w:val="16"/>
              </w:rPr>
              <w:t>мед</w:t>
            </w:r>
            <w:proofErr w:type="gramStart"/>
            <w:r w:rsidRPr="00A95F2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95F20">
              <w:rPr>
                <w:sz w:val="16"/>
                <w:szCs w:val="16"/>
              </w:rPr>
              <w:t>с</w:t>
            </w:r>
            <w:proofErr w:type="gramEnd"/>
            <w:r w:rsidRPr="00A95F20">
              <w:rPr>
                <w:sz w:val="16"/>
                <w:szCs w:val="16"/>
              </w:rPr>
              <w:t>оцстрахование введено с 1 июля 2017года.</w:t>
            </w:r>
          </w:p>
        </w:tc>
      </w:tr>
      <w:tr w:rsidR="002B1EB7" w:rsidRPr="002B1EB7" w:rsidTr="006F042F">
        <w:trPr>
          <w:trHeight w:val="2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22903,93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4"/>
                <w:szCs w:val="14"/>
              </w:rPr>
            </w:pPr>
            <w:r w:rsidRPr="002B1EB7">
              <w:rPr>
                <w:sz w:val="14"/>
                <w:szCs w:val="14"/>
              </w:rPr>
              <w:t xml:space="preserve">на баланс приняты </w:t>
            </w:r>
            <w:proofErr w:type="spellStart"/>
            <w:r w:rsidRPr="002B1EB7">
              <w:rPr>
                <w:sz w:val="14"/>
                <w:szCs w:val="14"/>
              </w:rPr>
              <w:t>реконстр</w:t>
            </w:r>
            <w:proofErr w:type="gramStart"/>
            <w:r w:rsidRPr="002B1EB7">
              <w:rPr>
                <w:sz w:val="14"/>
                <w:szCs w:val="14"/>
              </w:rPr>
              <w:t>.в</w:t>
            </w:r>
            <w:proofErr w:type="gramEnd"/>
            <w:r w:rsidRPr="002B1EB7">
              <w:rPr>
                <w:sz w:val="14"/>
                <w:szCs w:val="14"/>
              </w:rPr>
              <w:t>\х</w:t>
            </w:r>
            <w:proofErr w:type="spellEnd"/>
            <w:r w:rsidRPr="002B1EB7">
              <w:rPr>
                <w:sz w:val="14"/>
                <w:szCs w:val="14"/>
              </w:rPr>
              <w:t xml:space="preserve"> объекты и приобретено </w:t>
            </w:r>
            <w:proofErr w:type="spellStart"/>
            <w:r w:rsidRPr="002B1EB7">
              <w:rPr>
                <w:sz w:val="14"/>
                <w:szCs w:val="14"/>
              </w:rPr>
              <w:t>автот.и</w:t>
            </w:r>
            <w:proofErr w:type="spellEnd"/>
            <w:r w:rsidRPr="002B1EB7">
              <w:rPr>
                <w:sz w:val="14"/>
                <w:szCs w:val="14"/>
              </w:rPr>
              <w:t xml:space="preserve"> ОС по </w:t>
            </w:r>
            <w:proofErr w:type="spellStart"/>
            <w:r w:rsidRPr="002B1EB7">
              <w:rPr>
                <w:sz w:val="14"/>
                <w:szCs w:val="14"/>
              </w:rPr>
              <w:t>Инвестке</w:t>
            </w:r>
            <w:proofErr w:type="spellEnd"/>
            <w:r w:rsidRPr="002B1EB7">
              <w:rPr>
                <w:sz w:val="14"/>
                <w:szCs w:val="14"/>
              </w:rPr>
              <w:t>.</w:t>
            </w:r>
          </w:p>
        </w:tc>
      </w:tr>
      <w:tr w:rsidR="002B1EB7" w:rsidRPr="002B1EB7" w:rsidTr="006F042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Прочие затраты, всего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3153,36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в том 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EB744B">
        <w:trPr>
          <w:trHeight w:val="7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Увеличение коэффициента страхования повышенного риска страхового тарифа</w:t>
            </w:r>
            <w:proofErr w:type="gramStart"/>
            <w:r w:rsidRPr="002B1EB7">
              <w:rPr>
                <w:sz w:val="16"/>
                <w:szCs w:val="16"/>
              </w:rPr>
              <w:t xml:space="preserve"> (%) </w:t>
            </w:r>
            <w:proofErr w:type="spellStart"/>
            <w:proofErr w:type="gramEnd"/>
            <w:r w:rsidRPr="002B1EB7">
              <w:rPr>
                <w:sz w:val="16"/>
                <w:szCs w:val="16"/>
              </w:rPr>
              <w:t>проффессионального</w:t>
            </w:r>
            <w:proofErr w:type="spellEnd"/>
            <w:r w:rsidRPr="002B1EB7">
              <w:rPr>
                <w:sz w:val="16"/>
                <w:szCs w:val="16"/>
              </w:rPr>
              <w:t xml:space="preserve"> риска  (с 0,04 до 0,498%).</w:t>
            </w:r>
          </w:p>
        </w:tc>
      </w:tr>
      <w:tr w:rsidR="002B1EB7" w:rsidRPr="002B1EB7" w:rsidTr="006F04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Услуги связи производственного персонала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164,93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в связи с отключением интернета на произв</w:t>
            </w:r>
            <w:proofErr w:type="gramStart"/>
            <w:r w:rsidRPr="002B1EB7">
              <w:rPr>
                <w:sz w:val="16"/>
                <w:szCs w:val="16"/>
              </w:rPr>
              <w:t>.у</w:t>
            </w:r>
            <w:proofErr w:type="gramEnd"/>
            <w:r w:rsidRPr="002B1EB7">
              <w:rPr>
                <w:sz w:val="16"/>
                <w:szCs w:val="16"/>
              </w:rPr>
              <w:t>частках, в целях оптимизации</w:t>
            </w:r>
          </w:p>
        </w:tc>
      </w:tr>
      <w:tr w:rsidR="002B1EB7" w:rsidRPr="002B1EB7" w:rsidTr="006F042F">
        <w:trPr>
          <w:trHeight w:val="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proofErr w:type="spellStart"/>
            <w:r w:rsidRPr="002B1EB7">
              <w:rPr>
                <w:sz w:val="16"/>
                <w:szCs w:val="16"/>
              </w:rPr>
              <w:t>увел.за</w:t>
            </w:r>
            <w:proofErr w:type="spellEnd"/>
            <w:r w:rsidRPr="002B1EB7">
              <w:rPr>
                <w:sz w:val="16"/>
                <w:szCs w:val="16"/>
              </w:rPr>
              <w:t xml:space="preserve"> счет </w:t>
            </w:r>
            <w:proofErr w:type="spellStart"/>
            <w:r w:rsidRPr="002B1EB7">
              <w:rPr>
                <w:sz w:val="16"/>
                <w:szCs w:val="16"/>
              </w:rPr>
              <w:t>наема</w:t>
            </w:r>
            <w:proofErr w:type="spellEnd"/>
            <w:r w:rsidRPr="002B1EB7">
              <w:rPr>
                <w:sz w:val="16"/>
                <w:szCs w:val="16"/>
              </w:rPr>
              <w:t xml:space="preserve"> жилья в РФ, в связи поездками спец.для </w:t>
            </w:r>
            <w:proofErr w:type="spellStart"/>
            <w:r w:rsidRPr="002B1EB7">
              <w:rPr>
                <w:sz w:val="16"/>
                <w:szCs w:val="16"/>
              </w:rPr>
              <w:t>закл</w:t>
            </w:r>
            <w:proofErr w:type="gramStart"/>
            <w:r w:rsidRPr="002B1EB7">
              <w:rPr>
                <w:sz w:val="16"/>
                <w:szCs w:val="16"/>
              </w:rPr>
              <w:t>.Д</w:t>
            </w:r>
            <w:proofErr w:type="gramEnd"/>
            <w:r w:rsidRPr="002B1EB7">
              <w:rPr>
                <w:sz w:val="16"/>
                <w:szCs w:val="16"/>
              </w:rPr>
              <w:t>оговоров</w:t>
            </w:r>
            <w:proofErr w:type="spellEnd"/>
            <w:r w:rsidRPr="002B1EB7">
              <w:rPr>
                <w:sz w:val="16"/>
                <w:szCs w:val="16"/>
              </w:rPr>
              <w:t xml:space="preserve"> и контроля </w:t>
            </w:r>
            <w:proofErr w:type="spellStart"/>
            <w:r w:rsidRPr="002B1EB7">
              <w:rPr>
                <w:sz w:val="16"/>
                <w:szCs w:val="16"/>
              </w:rPr>
              <w:t>получ.объема</w:t>
            </w:r>
            <w:proofErr w:type="spellEnd"/>
            <w:r w:rsidRPr="002B1EB7">
              <w:rPr>
                <w:sz w:val="16"/>
                <w:szCs w:val="16"/>
              </w:rPr>
              <w:t xml:space="preserve"> воды.</w:t>
            </w:r>
          </w:p>
        </w:tc>
      </w:tr>
      <w:tr w:rsidR="002B1EB7" w:rsidRPr="002B1EB7" w:rsidTr="00A95F20">
        <w:trPr>
          <w:trHeight w:val="28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Техосмотр автотранспорта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</w:p>
        </w:tc>
      </w:tr>
      <w:tr w:rsidR="002B1EB7" w:rsidRPr="002B1EB7" w:rsidTr="006F042F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4.5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Подготовка, переподготовка и повышение квалификации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A95F20" w:rsidP="00A95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прошли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переподгот</w:t>
            </w:r>
            <w:proofErr w:type="spellEnd"/>
            <w:r>
              <w:rPr>
                <w:sz w:val="16"/>
                <w:szCs w:val="16"/>
              </w:rPr>
              <w:t>. 44</w:t>
            </w:r>
            <w:r w:rsidR="002B1EB7" w:rsidRPr="002B1EB7">
              <w:rPr>
                <w:sz w:val="16"/>
                <w:szCs w:val="16"/>
              </w:rPr>
              <w:t xml:space="preserve">чел. по </w:t>
            </w:r>
            <w:proofErr w:type="spellStart"/>
            <w:r w:rsidR="002B1EB7" w:rsidRPr="002B1EB7">
              <w:rPr>
                <w:sz w:val="16"/>
                <w:szCs w:val="16"/>
              </w:rPr>
              <w:t>обуч</w:t>
            </w:r>
            <w:proofErr w:type="spellEnd"/>
            <w:r w:rsidR="002B1EB7" w:rsidRPr="002B1EB7">
              <w:rPr>
                <w:sz w:val="16"/>
                <w:szCs w:val="16"/>
              </w:rPr>
              <w:t xml:space="preserve">. и аттестация </w:t>
            </w:r>
            <w:proofErr w:type="spellStart"/>
            <w:r w:rsidR="002B1EB7" w:rsidRPr="002B1EB7">
              <w:rPr>
                <w:sz w:val="16"/>
                <w:szCs w:val="16"/>
              </w:rPr>
              <w:t>пром</w:t>
            </w:r>
            <w:proofErr w:type="spellEnd"/>
            <w:r w:rsidR="002B1EB7" w:rsidRPr="002B1EB7">
              <w:rPr>
                <w:sz w:val="16"/>
                <w:szCs w:val="16"/>
              </w:rPr>
              <w:t xml:space="preserve">. </w:t>
            </w:r>
            <w:proofErr w:type="spellStart"/>
            <w:r w:rsidR="002B1EB7" w:rsidRPr="002B1EB7">
              <w:rPr>
                <w:sz w:val="16"/>
                <w:szCs w:val="16"/>
              </w:rPr>
              <w:t>безопасн</w:t>
            </w:r>
            <w:proofErr w:type="spellEnd"/>
            <w:r w:rsidR="002B1EB7" w:rsidRPr="002B1EB7">
              <w:rPr>
                <w:sz w:val="16"/>
                <w:szCs w:val="16"/>
              </w:rPr>
              <w:t xml:space="preserve">. </w:t>
            </w:r>
            <w:proofErr w:type="spellStart"/>
            <w:r w:rsidR="002B1EB7" w:rsidRPr="002B1EB7">
              <w:rPr>
                <w:sz w:val="16"/>
                <w:szCs w:val="16"/>
              </w:rPr>
              <w:t>электробезоп.-произв.необход-ть</w:t>
            </w:r>
            <w:proofErr w:type="spellEnd"/>
            <w:r w:rsidR="002B1EB7" w:rsidRPr="002B1EB7">
              <w:rPr>
                <w:sz w:val="16"/>
                <w:szCs w:val="16"/>
              </w:rPr>
              <w:t>.</w:t>
            </w:r>
          </w:p>
        </w:tc>
      </w:tr>
      <w:tr w:rsidR="00A95F20" w:rsidRPr="002B1EB7" w:rsidTr="009E2D9E">
        <w:trPr>
          <w:trHeight w:val="2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20" w:rsidRPr="002B1EB7" w:rsidRDefault="00A95F20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20" w:rsidRPr="002B1EB7" w:rsidRDefault="00A95F20" w:rsidP="002B1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 моста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20" w:rsidRPr="002B1EB7" w:rsidRDefault="00A95F20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20" w:rsidRDefault="00A95F20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20" w:rsidRDefault="00A95F20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20" w:rsidRDefault="00A95F20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A95F20" w:rsidRPr="002B1EB7" w:rsidRDefault="00A95F20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производственная необходимость</w:t>
            </w:r>
            <w:r>
              <w:rPr>
                <w:sz w:val="16"/>
                <w:szCs w:val="16"/>
              </w:rPr>
              <w:t xml:space="preserve">  - </w:t>
            </w:r>
            <w:proofErr w:type="gramStart"/>
            <w:r>
              <w:rPr>
                <w:sz w:val="16"/>
                <w:szCs w:val="16"/>
              </w:rPr>
              <w:t>проведены</w:t>
            </w:r>
            <w:proofErr w:type="gramEnd"/>
            <w:r>
              <w:rPr>
                <w:sz w:val="16"/>
                <w:szCs w:val="16"/>
              </w:rPr>
              <w:t xml:space="preserve"> рем. </w:t>
            </w:r>
            <w:proofErr w:type="gramStart"/>
            <w:r>
              <w:rPr>
                <w:sz w:val="16"/>
                <w:szCs w:val="16"/>
              </w:rPr>
              <w:t>Работы по услугам  ОС</w:t>
            </w:r>
            <w:r w:rsidRPr="002B1EB7">
              <w:rPr>
                <w:sz w:val="16"/>
                <w:szCs w:val="16"/>
              </w:rPr>
              <w:t xml:space="preserve">, в утвержденной ТС прочие услуги  </w:t>
            </w:r>
            <w:r>
              <w:rPr>
                <w:sz w:val="16"/>
                <w:szCs w:val="16"/>
              </w:rPr>
              <w:t xml:space="preserve"> по ПП  </w:t>
            </w:r>
            <w:r w:rsidRPr="002B1EB7">
              <w:rPr>
                <w:sz w:val="16"/>
                <w:szCs w:val="16"/>
              </w:rPr>
              <w:t>не учтены</w:t>
            </w:r>
            <w:r>
              <w:rPr>
                <w:sz w:val="16"/>
                <w:szCs w:val="16"/>
              </w:rPr>
              <w:t>.</w:t>
            </w:r>
            <w:proofErr w:type="gramEnd"/>
          </w:p>
        </w:tc>
      </w:tr>
      <w:tr w:rsidR="00A95F20" w:rsidRPr="002B1EB7" w:rsidTr="009E2D9E">
        <w:trPr>
          <w:trHeight w:val="28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20" w:rsidRPr="002B1EB7" w:rsidRDefault="00A95F20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20" w:rsidRPr="002B1EB7" w:rsidRDefault="00A95F20" w:rsidP="002B1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трансформ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ока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20" w:rsidRPr="002B1EB7" w:rsidRDefault="00A95F20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F20" w:rsidRDefault="00A95F20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20" w:rsidRDefault="00A95F20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F20" w:rsidRDefault="00A95F20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95F20" w:rsidRPr="002B1EB7" w:rsidRDefault="00A95F20" w:rsidP="002B1EB7">
            <w:pPr>
              <w:rPr>
                <w:sz w:val="16"/>
                <w:szCs w:val="16"/>
              </w:rPr>
            </w:pPr>
          </w:p>
        </w:tc>
      </w:tr>
      <w:tr w:rsidR="002B1EB7" w:rsidRPr="002B1EB7" w:rsidTr="006F042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Расходы   ОТ и ТБ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282,18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6F042F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 xml:space="preserve">Ремонт, всего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в том числе: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6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6.1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 xml:space="preserve">ремонт и техобслуживание ОС </w:t>
            </w:r>
            <w:r w:rsidRPr="002B1EB7">
              <w:rPr>
                <w:i/>
                <w:iCs/>
                <w:sz w:val="16"/>
                <w:szCs w:val="16"/>
              </w:rPr>
              <w:t xml:space="preserve">(ремонт 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автотр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профил.эл</w:t>
            </w:r>
            <w:proofErr w:type="gramStart"/>
            <w:r w:rsidRPr="002B1EB7">
              <w:rPr>
                <w:i/>
                <w:iCs/>
                <w:sz w:val="16"/>
                <w:szCs w:val="16"/>
              </w:rPr>
              <w:t>.о</w:t>
            </w:r>
            <w:proofErr w:type="gramEnd"/>
            <w:r w:rsidRPr="002B1EB7">
              <w:rPr>
                <w:i/>
                <w:iCs/>
                <w:sz w:val="16"/>
                <w:szCs w:val="16"/>
              </w:rPr>
              <w:t>бор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 xml:space="preserve">.,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проверка.за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i/>
                <w:iCs/>
                <w:sz w:val="16"/>
                <w:szCs w:val="16"/>
              </w:rPr>
              <w:t>газ.устан</w:t>
            </w:r>
            <w:proofErr w:type="spellEnd"/>
            <w:r w:rsidRPr="002B1EB7">
              <w:rPr>
                <w:i/>
                <w:iCs/>
                <w:sz w:val="16"/>
                <w:szCs w:val="16"/>
              </w:rPr>
              <w:t>. и пр.)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</w:p>
        </w:tc>
      </w:tr>
      <w:tr w:rsidR="002B1EB7" w:rsidRPr="002B1EB7" w:rsidTr="006F042F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6F042F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капитальный  ремонт, не приводящий к увеличению стоимости основных средств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2B1EB7" w:rsidRPr="002B1EB7" w:rsidTr="006F042F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EB7" w:rsidRPr="002B1EB7" w:rsidRDefault="002B1EB7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 xml:space="preserve">Расходы </w:t>
            </w:r>
            <w:proofErr w:type="spellStart"/>
            <w:r w:rsidRPr="002B1EB7">
              <w:rPr>
                <w:b/>
                <w:bCs/>
                <w:sz w:val="20"/>
                <w:szCs w:val="20"/>
              </w:rPr>
              <w:t>периода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2B1EB7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61955,59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EB7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B7" w:rsidRPr="002B1EB7" w:rsidRDefault="00EB744B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1EB7" w:rsidRPr="002B1EB7" w:rsidRDefault="002B1EB7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Общие и административные расходы, всего, в т.ч.: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9E2D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61955,59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9E2D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64715,0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9E2D9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rFonts w:ascii="Arial CYR" w:hAnsi="Arial CYR"/>
                <w:sz w:val="16"/>
                <w:szCs w:val="16"/>
              </w:rPr>
            </w:pPr>
            <w:r w:rsidRPr="002B1EB7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5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Заработная  плата административного персонала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36902,10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</w:p>
        </w:tc>
      </w:tr>
      <w:tr w:rsidR="00EB744B" w:rsidRPr="002B1EB7" w:rsidTr="006F04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Социальный налог и отчисления, всего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3653,31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EB744B" w:rsidRPr="002B1EB7" w:rsidTr="00EB744B">
        <w:trPr>
          <w:trHeight w:val="3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Обяз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оц.медстрахование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4B" w:rsidRPr="002B1EB7" w:rsidRDefault="00A95F20" w:rsidP="002B1EB7">
            <w:pPr>
              <w:rPr>
                <w:sz w:val="16"/>
                <w:szCs w:val="16"/>
              </w:rPr>
            </w:pPr>
            <w:r w:rsidRPr="00A95F20">
              <w:rPr>
                <w:sz w:val="16"/>
                <w:szCs w:val="16"/>
              </w:rPr>
              <w:t>Обязат</w:t>
            </w:r>
            <w:r>
              <w:rPr>
                <w:sz w:val="16"/>
                <w:szCs w:val="16"/>
              </w:rPr>
              <w:t xml:space="preserve">ельное </w:t>
            </w:r>
            <w:r w:rsidRPr="00A95F20">
              <w:rPr>
                <w:sz w:val="16"/>
                <w:szCs w:val="16"/>
              </w:rPr>
              <w:t>мед</w:t>
            </w:r>
            <w:proofErr w:type="gramStart"/>
            <w:r w:rsidRPr="00A95F20"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 w:rsidRPr="00A95F20">
              <w:rPr>
                <w:sz w:val="16"/>
                <w:szCs w:val="16"/>
              </w:rPr>
              <w:t>с</w:t>
            </w:r>
            <w:proofErr w:type="gramEnd"/>
            <w:r w:rsidRPr="00A95F20">
              <w:rPr>
                <w:sz w:val="16"/>
                <w:szCs w:val="16"/>
              </w:rPr>
              <w:t>оцстрахование введено с 1 июля 2017года.</w:t>
            </w:r>
          </w:p>
        </w:tc>
      </w:tr>
      <w:tr w:rsidR="00EB744B" w:rsidRPr="002B1EB7" w:rsidTr="006F042F">
        <w:trPr>
          <w:trHeight w:val="5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EB744B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Налоги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3579,16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proofErr w:type="spellStart"/>
            <w:r w:rsidRPr="002B1EB7">
              <w:rPr>
                <w:sz w:val="16"/>
                <w:szCs w:val="16"/>
              </w:rPr>
              <w:t>увел</w:t>
            </w:r>
            <w:proofErr w:type="gramStart"/>
            <w:r w:rsidRPr="002B1EB7">
              <w:rPr>
                <w:sz w:val="16"/>
                <w:szCs w:val="16"/>
              </w:rPr>
              <w:t>.з</w:t>
            </w:r>
            <w:proofErr w:type="gramEnd"/>
            <w:r w:rsidRPr="002B1EB7">
              <w:rPr>
                <w:sz w:val="16"/>
                <w:szCs w:val="16"/>
              </w:rPr>
              <w:t>а</w:t>
            </w:r>
            <w:proofErr w:type="spellEnd"/>
            <w:r w:rsidRPr="002B1EB7">
              <w:rPr>
                <w:sz w:val="16"/>
                <w:szCs w:val="16"/>
              </w:rPr>
              <w:t xml:space="preserve"> счет налога на </w:t>
            </w:r>
            <w:proofErr w:type="spellStart"/>
            <w:r w:rsidRPr="002B1EB7">
              <w:rPr>
                <w:sz w:val="16"/>
                <w:szCs w:val="16"/>
              </w:rPr>
              <w:t>имущ</w:t>
            </w:r>
            <w:proofErr w:type="spellEnd"/>
            <w:r w:rsidRPr="002B1EB7">
              <w:rPr>
                <w:sz w:val="16"/>
                <w:szCs w:val="16"/>
              </w:rPr>
              <w:t>. и налога по ПВРПИ -</w:t>
            </w:r>
            <w:proofErr w:type="spellStart"/>
            <w:r w:rsidRPr="002B1EB7">
              <w:rPr>
                <w:sz w:val="16"/>
                <w:szCs w:val="16"/>
              </w:rPr>
              <w:t>увел.объема</w:t>
            </w:r>
            <w:proofErr w:type="spellEnd"/>
            <w:r w:rsidRPr="002B1EB7">
              <w:rPr>
                <w:sz w:val="16"/>
                <w:szCs w:val="16"/>
              </w:rPr>
              <w:t xml:space="preserve"> подача поливной воды.</w:t>
            </w:r>
          </w:p>
        </w:tc>
      </w:tr>
      <w:tr w:rsidR="00EB744B" w:rsidRPr="002B1EB7" w:rsidTr="006F042F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EB744B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Амортизация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приобретение оргтехники и ОС</w:t>
            </w:r>
          </w:p>
        </w:tc>
      </w:tr>
      <w:tr w:rsidR="00EB744B" w:rsidRPr="002B1EB7" w:rsidTr="006F042F">
        <w:trPr>
          <w:trHeight w:val="2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EB744B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Канцтовары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629,96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EB744B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Командировочные   расходы   АУП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EB744B" w:rsidP="00A95F20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за счет суточных </w:t>
            </w:r>
            <w:r w:rsidR="00A95F20">
              <w:rPr>
                <w:sz w:val="16"/>
                <w:szCs w:val="16"/>
              </w:rPr>
              <w:t xml:space="preserve">расходов, в связи </w:t>
            </w:r>
            <w:proofErr w:type="spellStart"/>
            <w:r w:rsidR="00A95F20">
              <w:rPr>
                <w:sz w:val="16"/>
                <w:szCs w:val="16"/>
              </w:rPr>
              <w:t>поезками</w:t>
            </w:r>
            <w:proofErr w:type="spellEnd"/>
            <w:r w:rsidR="00A95F20">
              <w:rPr>
                <w:sz w:val="16"/>
                <w:szCs w:val="16"/>
              </w:rPr>
              <w:t xml:space="preserve"> в РФ и поездки в связи с производств. </w:t>
            </w:r>
            <w:proofErr w:type="spellStart"/>
            <w:r w:rsidR="00A95F20">
              <w:rPr>
                <w:sz w:val="16"/>
                <w:szCs w:val="16"/>
              </w:rPr>
              <w:t>необход</w:t>
            </w:r>
            <w:proofErr w:type="gramStart"/>
            <w:r w:rsidR="00A95F20">
              <w:rPr>
                <w:sz w:val="16"/>
                <w:szCs w:val="16"/>
              </w:rPr>
              <w:t>.в</w:t>
            </w:r>
            <w:proofErr w:type="spellEnd"/>
            <w:proofErr w:type="gramEnd"/>
            <w:r w:rsidR="00A95F20">
              <w:rPr>
                <w:sz w:val="16"/>
                <w:szCs w:val="16"/>
              </w:rPr>
              <w:t xml:space="preserve"> вышестоящие органы руководства и гл.специалистов.</w:t>
            </w:r>
          </w:p>
        </w:tc>
      </w:tr>
      <w:tr w:rsidR="00EB744B" w:rsidRPr="002B1EB7" w:rsidTr="006F042F">
        <w:trPr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EB744B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Периодическая  печать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включены неучтенные в ТС затраты по </w:t>
            </w:r>
            <w:proofErr w:type="spellStart"/>
            <w:r w:rsidRPr="002B1EB7">
              <w:rPr>
                <w:sz w:val="16"/>
                <w:szCs w:val="16"/>
              </w:rPr>
              <w:t>объявл</w:t>
            </w:r>
            <w:proofErr w:type="spellEnd"/>
            <w:r w:rsidRPr="002B1EB7">
              <w:rPr>
                <w:sz w:val="16"/>
                <w:szCs w:val="16"/>
              </w:rPr>
              <w:t xml:space="preserve">. в СМИ (слушания, </w:t>
            </w:r>
            <w:proofErr w:type="spellStart"/>
            <w:r w:rsidRPr="002B1EB7">
              <w:rPr>
                <w:sz w:val="16"/>
                <w:szCs w:val="16"/>
              </w:rPr>
              <w:t>Инвест</w:t>
            </w:r>
            <w:proofErr w:type="spellEnd"/>
            <w:r w:rsidRPr="002B1EB7">
              <w:rPr>
                <w:sz w:val="16"/>
                <w:szCs w:val="16"/>
              </w:rPr>
              <w:t xml:space="preserve">. </w:t>
            </w:r>
            <w:proofErr w:type="spellStart"/>
            <w:r w:rsidRPr="002B1EB7">
              <w:rPr>
                <w:sz w:val="16"/>
                <w:szCs w:val="16"/>
              </w:rPr>
              <w:t>прогр</w:t>
            </w:r>
            <w:proofErr w:type="spellEnd"/>
            <w:r w:rsidRPr="002B1EB7">
              <w:rPr>
                <w:sz w:val="16"/>
                <w:szCs w:val="16"/>
              </w:rPr>
              <w:t xml:space="preserve">., </w:t>
            </w:r>
            <w:proofErr w:type="spellStart"/>
            <w:r w:rsidRPr="002B1EB7">
              <w:rPr>
                <w:sz w:val="16"/>
                <w:szCs w:val="16"/>
              </w:rPr>
              <w:t>аудит</w:t>
            </w:r>
            <w:proofErr w:type="gramStart"/>
            <w:r w:rsidRPr="002B1EB7">
              <w:rPr>
                <w:sz w:val="16"/>
                <w:szCs w:val="16"/>
              </w:rPr>
              <w:t>.о</w:t>
            </w:r>
            <w:proofErr w:type="gramEnd"/>
            <w:r w:rsidRPr="002B1EB7">
              <w:rPr>
                <w:sz w:val="16"/>
                <w:szCs w:val="16"/>
              </w:rPr>
              <w:t>тчет</w:t>
            </w:r>
            <w:proofErr w:type="spellEnd"/>
            <w:r w:rsidRPr="002B1EB7">
              <w:rPr>
                <w:sz w:val="16"/>
                <w:szCs w:val="16"/>
              </w:rPr>
              <w:t xml:space="preserve"> и пр.)</w:t>
            </w:r>
          </w:p>
        </w:tc>
      </w:tr>
      <w:tr w:rsidR="00EB744B" w:rsidRPr="002B1EB7" w:rsidTr="006F042F">
        <w:trPr>
          <w:trHeight w:val="7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EB744B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по заданию РГП КВХ прошли обучение 1чел. по метрологии, 2чел. по обучению </w:t>
            </w:r>
            <w:proofErr w:type="spellStart"/>
            <w:r w:rsidRPr="002B1EB7">
              <w:rPr>
                <w:sz w:val="16"/>
                <w:szCs w:val="16"/>
              </w:rPr>
              <w:t>закон-ва</w:t>
            </w:r>
            <w:proofErr w:type="spellEnd"/>
            <w:r w:rsidRPr="002B1EB7">
              <w:rPr>
                <w:sz w:val="16"/>
                <w:szCs w:val="16"/>
              </w:rPr>
              <w:t xml:space="preserve"> по труду и 1чел. по безопасности и </w:t>
            </w:r>
            <w:proofErr w:type="spellStart"/>
            <w:r w:rsidRPr="002B1EB7">
              <w:rPr>
                <w:sz w:val="16"/>
                <w:szCs w:val="16"/>
              </w:rPr>
              <w:t>охр</w:t>
            </w:r>
            <w:proofErr w:type="gramStart"/>
            <w:r w:rsidRPr="002B1EB7">
              <w:rPr>
                <w:sz w:val="16"/>
                <w:szCs w:val="16"/>
              </w:rPr>
              <w:t>.т</w:t>
            </w:r>
            <w:proofErr w:type="gramEnd"/>
            <w:r w:rsidRPr="002B1EB7">
              <w:rPr>
                <w:sz w:val="16"/>
                <w:szCs w:val="16"/>
              </w:rPr>
              <w:t>руда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EB744B" w:rsidRPr="006A362F" w:rsidTr="006F042F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Расходы на содержание легкового автотранспорта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6A362F" w:rsidRDefault="00EB744B" w:rsidP="000A106E">
            <w:pPr>
              <w:rPr>
                <w:sz w:val="16"/>
                <w:szCs w:val="16"/>
                <w:highlight w:val="yellow"/>
              </w:rPr>
            </w:pPr>
            <w:r w:rsidRPr="006A362F">
              <w:rPr>
                <w:sz w:val="16"/>
                <w:szCs w:val="16"/>
                <w:highlight w:val="yellow"/>
              </w:rPr>
              <w:t> </w:t>
            </w:r>
            <w:r w:rsidR="00BF06BD" w:rsidRPr="000A106E">
              <w:rPr>
                <w:sz w:val="16"/>
                <w:szCs w:val="16"/>
              </w:rPr>
              <w:t xml:space="preserve">Расходы снижены в связи с тем, что </w:t>
            </w:r>
            <w:proofErr w:type="spellStart"/>
            <w:r w:rsidR="00BF06BD" w:rsidRPr="000A106E">
              <w:rPr>
                <w:sz w:val="16"/>
                <w:szCs w:val="16"/>
              </w:rPr>
              <w:t>служ</w:t>
            </w:r>
            <w:proofErr w:type="gramStart"/>
            <w:r w:rsidR="00BF06BD" w:rsidRPr="000A106E">
              <w:rPr>
                <w:sz w:val="16"/>
                <w:szCs w:val="16"/>
              </w:rPr>
              <w:t>.а</w:t>
            </w:r>
            <w:proofErr w:type="gramEnd"/>
            <w:r w:rsidR="00BF06BD" w:rsidRPr="000A106E">
              <w:rPr>
                <w:sz w:val="16"/>
                <w:szCs w:val="16"/>
              </w:rPr>
              <w:t>\м</w:t>
            </w:r>
            <w:proofErr w:type="spellEnd"/>
            <w:r w:rsidR="006A362F" w:rsidRPr="000A106E">
              <w:rPr>
                <w:sz w:val="16"/>
                <w:szCs w:val="16"/>
              </w:rPr>
              <w:t xml:space="preserve">     </w:t>
            </w:r>
            <w:r w:rsidR="000A106E" w:rsidRPr="000A106E">
              <w:rPr>
                <w:sz w:val="16"/>
                <w:szCs w:val="16"/>
              </w:rPr>
              <w:t>приобретена в 2016году,затраты на ремонт и обслуживание  минимальные.</w:t>
            </w:r>
          </w:p>
        </w:tc>
      </w:tr>
      <w:tr w:rsidR="00EB744B" w:rsidRPr="002B1EB7" w:rsidTr="006F042F">
        <w:trPr>
          <w:trHeight w:val="3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Аренда помещения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5863,73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813DDF" w:rsidP="00813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 аренды не увел. Снижение факт затрат связано с ежегодным  увеличением  план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коэф.инфл</w:t>
            </w:r>
            <w:proofErr w:type="spellEnd"/>
            <w:r>
              <w:rPr>
                <w:sz w:val="16"/>
                <w:szCs w:val="16"/>
              </w:rPr>
              <w:t xml:space="preserve">.) с 2015года  при </w:t>
            </w:r>
            <w:proofErr w:type="spellStart"/>
            <w:r>
              <w:rPr>
                <w:sz w:val="16"/>
                <w:szCs w:val="16"/>
              </w:rPr>
              <w:t>утверж.пред.тарифа</w:t>
            </w:r>
            <w:proofErr w:type="spellEnd"/>
            <w:r>
              <w:rPr>
                <w:sz w:val="16"/>
                <w:szCs w:val="16"/>
              </w:rPr>
              <w:t xml:space="preserve">  на 2015-2020годы.</w:t>
            </w:r>
            <w:r w:rsidR="00EB744B" w:rsidRPr="002B1EB7">
              <w:rPr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473269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  <w:r w:rsidR="00473269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Техобслуживание оргтехники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увеличение документооборота и ремонт </w:t>
            </w:r>
            <w:proofErr w:type="spellStart"/>
            <w:r w:rsidRPr="002B1EB7">
              <w:rPr>
                <w:sz w:val="16"/>
                <w:szCs w:val="16"/>
              </w:rPr>
              <w:t>огртехники</w:t>
            </w:r>
            <w:proofErr w:type="spellEnd"/>
          </w:p>
        </w:tc>
      </w:tr>
      <w:tr w:rsidR="00EB744B" w:rsidRPr="002B1EB7" w:rsidTr="006F042F">
        <w:trPr>
          <w:trHeight w:val="9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4B" w:rsidRPr="002B1EB7" w:rsidRDefault="00EB744B" w:rsidP="00473269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  <w:r w:rsidR="00473269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Обязательные виды страхования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 xml:space="preserve">Увеличение коэффициента страхования повышенного риска страхового тарифа (%) </w:t>
            </w:r>
            <w:proofErr w:type="spellStart"/>
            <w:r w:rsidRPr="002B1EB7">
              <w:rPr>
                <w:sz w:val="16"/>
                <w:szCs w:val="16"/>
              </w:rPr>
              <w:t>проффессионального</w:t>
            </w:r>
            <w:proofErr w:type="spellEnd"/>
            <w:r w:rsidRPr="002B1EB7">
              <w:rPr>
                <w:sz w:val="16"/>
                <w:szCs w:val="16"/>
              </w:rPr>
              <w:t xml:space="preserve"> риска  (с 0,04 до 0,498%). и </w:t>
            </w:r>
            <w:proofErr w:type="spellStart"/>
            <w:r w:rsidRPr="002B1EB7">
              <w:rPr>
                <w:sz w:val="16"/>
                <w:szCs w:val="16"/>
              </w:rPr>
              <w:t>увел</w:t>
            </w:r>
            <w:proofErr w:type="gramStart"/>
            <w:r w:rsidRPr="002B1EB7">
              <w:rPr>
                <w:sz w:val="16"/>
                <w:szCs w:val="16"/>
              </w:rPr>
              <w:t>.н</w:t>
            </w:r>
            <w:proofErr w:type="gramEnd"/>
            <w:r w:rsidRPr="002B1EB7">
              <w:rPr>
                <w:sz w:val="16"/>
                <w:szCs w:val="16"/>
              </w:rPr>
              <w:t>алога</w:t>
            </w:r>
            <w:proofErr w:type="spellEnd"/>
            <w:r w:rsidRPr="002B1EB7">
              <w:rPr>
                <w:sz w:val="16"/>
                <w:szCs w:val="16"/>
              </w:rPr>
              <w:t xml:space="preserve"> на </w:t>
            </w:r>
            <w:proofErr w:type="spellStart"/>
            <w:r w:rsidRPr="002B1EB7">
              <w:rPr>
                <w:sz w:val="16"/>
                <w:szCs w:val="16"/>
              </w:rPr>
              <w:t>трансп.ср-ва</w:t>
            </w:r>
            <w:proofErr w:type="spellEnd"/>
            <w:r w:rsidRPr="002B1EB7">
              <w:rPr>
                <w:sz w:val="16"/>
                <w:szCs w:val="16"/>
              </w:rPr>
              <w:t xml:space="preserve">, в связи </w:t>
            </w:r>
            <w:proofErr w:type="spellStart"/>
            <w:r w:rsidRPr="002B1EB7">
              <w:rPr>
                <w:sz w:val="16"/>
                <w:szCs w:val="16"/>
              </w:rPr>
              <w:t>измен.системы</w:t>
            </w:r>
            <w:proofErr w:type="spellEnd"/>
            <w:r w:rsidRPr="002B1EB7">
              <w:rPr>
                <w:sz w:val="16"/>
                <w:szCs w:val="16"/>
              </w:rPr>
              <w:t xml:space="preserve"> </w:t>
            </w:r>
            <w:proofErr w:type="spellStart"/>
            <w:r w:rsidRPr="002B1EB7">
              <w:rPr>
                <w:sz w:val="16"/>
                <w:szCs w:val="16"/>
              </w:rPr>
              <w:t>налогооблож</w:t>
            </w:r>
            <w:proofErr w:type="spellEnd"/>
            <w:r w:rsidRPr="002B1EB7">
              <w:rPr>
                <w:sz w:val="16"/>
                <w:szCs w:val="16"/>
              </w:rPr>
              <w:t>.</w:t>
            </w:r>
          </w:p>
        </w:tc>
      </w:tr>
      <w:tr w:rsidR="00EB744B" w:rsidRPr="002B1EB7" w:rsidTr="006F042F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473269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  <w:r w:rsidR="00473269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Услуги связи, спец</w:t>
            </w:r>
            <w:proofErr w:type="gramStart"/>
            <w:r w:rsidRPr="002B1EB7">
              <w:rPr>
                <w:sz w:val="20"/>
                <w:szCs w:val="20"/>
              </w:rPr>
              <w:t>.с</w:t>
            </w:r>
            <w:proofErr w:type="gramEnd"/>
            <w:r w:rsidRPr="002B1EB7">
              <w:rPr>
                <w:sz w:val="20"/>
                <w:szCs w:val="20"/>
              </w:rPr>
              <w:t>вязь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EB744B" w:rsidP="00813DDF">
            <w:pPr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в</w:t>
            </w:r>
            <w:r w:rsidR="00813DDF">
              <w:rPr>
                <w:sz w:val="16"/>
                <w:szCs w:val="16"/>
              </w:rPr>
              <w:t xml:space="preserve"> связи оптимизацией и установлением </w:t>
            </w:r>
            <w:r w:rsidRPr="002B1EB7">
              <w:rPr>
                <w:sz w:val="16"/>
                <w:szCs w:val="16"/>
              </w:rPr>
              <w:t>лимитов на переговоры</w:t>
            </w:r>
          </w:p>
        </w:tc>
      </w:tr>
      <w:tr w:rsidR="00EB744B" w:rsidRPr="002B1EB7" w:rsidTr="006F042F">
        <w:trPr>
          <w:trHeight w:val="13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473269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  <w:r w:rsidR="00473269"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proofErr w:type="spellStart"/>
            <w:r w:rsidRPr="002B1EB7">
              <w:rPr>
                <w:sz w:val="20"/>
                <w:szCs w:val="20"/>
              </w:rPr>
              <w:t>Информ</w:t>
            </w:r>
            <w:proofErr w:type="spellEnd"/>
            <w:r w:rsidRPr="002B1EB7">
              <w:rPr>
                <w:sz w:val="20"/>
                <w:szCs w:val="20"/>
              </w:rPr>
              <w:t xml:space="preserve">., </w:t>
            </w:r>
            <w:proofErr w:type="spellStart"/>
            <w:r w:rsidRPr="002B1EB7">
              <w:rPr>
                <w:sz w:val="20"/>
                <w:szCs w:val="20"/>
              </w:rPr>
              <w:t>консульт</w:t>
            </w:r>
            <w:proofErr w:type="spellEnd"/>
            <w:r w:rsidRPr="002B1EB7">
              <w:rPr>
                <w:sz w:val="20"/>
                <w:szCs w:val="20"/>
              </w:rPr>
              <w:t>., аудит</w:t>
            </w:r>
            <w:proofErr w:type="gramStart"/>
            <w:r w:rsidRPr="002B1EB7">
              <w:rPr>
                <w:sz w:val="20"/>
                <w:szCs w:val="20"/>
              </w:rPr>
              <w:t xml:space="preserve">., </w:t>
            </w:r>
            <w:proofErr w:type="gramEnd"/>
            <w:r w:rsidRPr="002B1EB7">
              <w:rPr>
                <w:sz w:val="20"/>
                <w:szCs w:val="20"/>
              </w:rPr>
              <w:t>услуги и прочие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813DDF" w:rsidP="002B1E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это услуги по </w:t>
            </w:r>
            <w:proofErr w:type="spellStart"/>
            <w:r>
              <w:rPr>
                <w:sz w:val="16"/>
                <w:szCs w:val="16"/>
              </w:rPr>
              <w:t>предоставл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гидрометео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инф</w:t>
            </w:r>
            <w:proofErr w:type="spellEnd"/>
            <w:r>
              <w:rPr>
                <w:sz w:val="16"/>
                <w:szCs w:val="16"/>
              </w:rPr>
              <w:t xml:space="preserve">., сопров.1С бух., услуги </w:t>
            </w:r>
            <w:proofErr w:type="spellStart"/>
            <w:r>
              <w:rPr>
                <w:sz w:val="16"/>
                <w:szCs w:val="16"/>
              </w:rPr>
              <w:t>нотар.</w:t>
            </w:r>
            <w:proofErr w:type="gramStart"/>
            <w:r>
              <w:rPr>
                <w:sz w:val="16"/>
                <w:szCs w:val="16"/>
              </w:rPr>
              <w:t>,Б</w:t>
            </w:r>
            <w:proofErr w:type="gramEnd"/>
            <w:r>
              <w:rPr>
                <w:sz w:val="16"/>
                <w:szCs w:val="16"/>
              </w:rPr>
              <w:t>Д</w:t>
            </w:r>
            <w:proofErr w:type="spellEnd"/>
            <w:r>
              <w:rPr>
                <w:sz w:val="16"/>
                <w:szCs w:val="16"/>
              </w:rPr>
              <w:t xml:space="preserve"> Закон и пр.- цены по </w:t>
            </w:r>
            <w:proofErr w:type="spellStart"/>
            <w:r>
              <w:rPr>
                <w:sz w:val="16"/>
                <w:szCs w:val="16"/>
              </w:rPr>
              <w:t>сравн</w:t>
            </w:r>
            <w:proofErr w:type="spellEnd"/>
            <w:r>
              <w:rPr>
                <w:sz w:val="16"/>
                <w:szCs w:val="16"/>
              </w:rPr>
              <w:t xml:space="preserve"> с прошлым годов </w:t>
            </w:r>
            <w:proofErr w:type="spellStart"/>
            <w:r>
              <w:rPr>
                <w:sz w:val="16"/>
                <w:szCs w:val="16"/>
              </w:rPr>
              <w:t>возрасли</w:t>
            </w:r>
            <w:proofErr w:type="spellEnd"/>
            <w:r>
              <w:rPr>
                <w:sz w:val="16"/>
                <w:szCs w:val="16"/>
              </w:rPr>
              <w:t>. А также расходы в сумме 168,0т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 xml:space="preserve">  (30,8ттх12=369,6т.т)  : 3 тарифа=123,2т.т) переданы РГП "КВХ" за сопровождение 1С - </w:t>
            </w:r>
            <w:proofErr w:type="spellStart"/>
            <w:r>
              <w:rPr>
                <w:sz w:val="16"/>
                <w:szCs w:val="16"/>
              </w:rPr>
              <w:t>облачко,которые</w:t>
            </w:r>
            <w:proofErr w:type="spellEnd"/>
            <w:r>
              <w:rPr>
                <w:sz w:val="16"/>
                <w:szCs w:val="16"/>
              </w:rPr>
              <w:t xml:space="preserve"> в ТС не учтены. </w:t>
            </w:r>
          </w:p>
        </w:tc>
      </w:tr>
      <w:tr w:rsidR="00EB744B" w:rsidRPr="002B1EB7" w:rsidTr="006F042F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473269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  <w:r w:rsidR="00473269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Услуги банка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3676,42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813DDF" w:rsidP="00813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снизились ставки и тарифы на услуги оказываемые </w:t>
            </w:r>
            <w:r w:rsidR="00723E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клиентам </w:t>
            </w:r>
            <w:r w:rsidR="00723E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Народного банка. </w:t>
            </w:r>
            <w:r w:rsidR="00EB744B" w:rsidRPr="002B1EB7">
              <w:rPr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473269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7.1</w:t>
            </w:r>
            <w:r w:rsidR="00473269"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Прочие услуги, всего, в т.ч.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44B" w:rsidRPr="002B1EB7" w:rsidRDefault="00723E02" w:rsidP="002B1EB7">
            <w:pPr>
              <w:jc w:val="center"/>
              <w:rPr>
                <w:sz w:val="16"/>
                <w:szCs w:val="16"/>
              </w:rPr>
            </w:pPr>
            <w:proofErr w:type="gramStart"/>
            <w:r w:rsidRPr="002B1EB7">
              <w:rPr>
                <w:sz w:val="16"/>
                <w:szCs w:val="16"/>
              </w:rPr>
              <w:t>производственная необходимость, в утвержденной ТС прочие услуги  не учтены</w:t>
            </w:r>
            <w:r w:rsidR="00EB744B" w:rsidRPr="002B1EB7">
              <w:rPr>
                <w:sz w:val="16"/>
                <w:szCs w:val="16"/>
              </w:rPr>
              <w:t> </w:t>
            </w:r>
            <w:proofErr w:type="gramEnd"/>
          </w:p>
        </w:tc>
      </w:tr>
      <w:tr w:rsidR="00EB744B" w:rsidRPr="002B1EB7" w:rsidTr="00473269">
        <w:trPr>
          <w:trHeight w:val="2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ассоц</w:t>
            </w:r>
            <w:proofErr w:type="gramStart"/>
            <w:r>
              <w:rPr>
                <w:i/>
                <w:iCs/>
                <w:sz w:val="18"/>
                <w:szCs w:val="18"/>
              </w:rPr>
              <w:t>.ч</w:t>
            </w:r>
            <w:proofErr w:type="gramEnd"/>
            <w:r>
              <w:rPr>
                <w:i/>
                <w:iCs/>
                <w:sz w:val="18"/>
                <w:szCs w:val="18"/>
              </w:rPr>
              <w:t>ленские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взносы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</w:p>
        </w:tc>
      </w:tr>
      <w:tr w:rsidR="00EB744B" w:rsidRPr="002B1EB7" w:rsidTr="00723E02">
        <w:trPr>
          <w:trHeight w:val="3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18"/>
                <w:szCs w:val="18"/>
              </w:rPr>
            </w:pPr>
            <w:r w:rsidRPr="002B1EB7">
              <w:rPr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хрустальная вода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sz w:val="16"/>
                <w:szCs w:val="16"/>
              </w:rPr>
            </w:pPr>
          </w:p>
        </w:tc>
      </w:tr>
      <w:tr w:rsidR="00EB744B" w:rsidRPr="002B1EB7" w:rsidTr="006F042F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Всего  затрат  на   предоставление   услуг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135535,76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44B" w:rsidRPr="002B1EB7" w:rsidRDefault="00EB744B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2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Прибыль  (убыток)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744B" w:rsidRPr="002B1EB7" w:rsidRDefault="00EB744B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EB744B" w:rsidRPr="002B1EB7" w:rsidTr="006F042F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4B" w:rsidRPr="002B1EB7" w:rsidRDefault="00EB744B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EB744B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2B1EB7">
              <w:rPr>
                <w:b/>
                <w:bCs/>
                <w:sz w:val="20"/>
                <w:szCs w:val="20"/>
              </w:rPr>
              <w:t>.т</w:t>
            </w:r>
            <w:proofErr w:type="gramEnd"/>
            <w:r w:rsidRPr="002B1EB7">
              <w:rPr>
                <w:b/>
                <w:bCs/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135535,76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139453,0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44B" w:rsidRPr="002B1EB7" w:rsidRDefault="00473269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44B" w:rsidRPr="002B1EB7" w:rsidRDefault="00EB744B" w:rsidP="002B1EB7">
            <w:pPr>
              <w:jc w:val="center"/>
              <w:rPr>
                <w:sz w:val="16"/>
                <w:szCs w:val="16"/>
              </w:rPr>
            </w:pPr>
            <w:r w:rsidRPr="002B1EB7">
              <w:rPr>
                <w:sz w:val="16"/>
                <w:szCs w:val="16"/>
              </w:rPr>
              <w:t> </w:t>
            </w:r>
          </w:p>
        </w:tc>
      </w:tr>
      <w:tr w:rsidR="00723E02" w:rsidRPr="002B1EB7" w:rsidTr="00463ED6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02" w:rsidRPr="002B1EB7" w:rsidRDefault="00723E02" w:rsidP="002B1EB7">
            <w:pPr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 xml:space="preserve">Объемы  оказываемых услуг (товаров, </w:t>
            </w:r>
            <w:r>
              <w:rPr>
                <w:sz w:val="20"/>
                <w:szCs w:val="20"/>
              </w:rPr>
              <w:t xml:space="preserve"> </w:t>
            </w:r>
            <w:r w:rsidRPr="002B1EB7">
              <w:rPr>
                <w:sz w:val="20"/>
                <w:szCs w:val="20"/>
              </w:rPr>
              <w:t>работ)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.м</w:t>
            </w:r>
            <w:proofErr w:type="gramEnd"/>
            <w:r w:rsidRPr="002B1EB7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87440,0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E02" w:rsidRPr="002B1EB7" w:rsidRDefault="00723E02" w:rsidP="002B1EB7">
            <w:pPr>
              <w:rPr>
                <w:sz w:val="16"/>
                <w:szCs w:val="16"/>
              </w:rPr>
            </w:pPr>
            <w:r w:rsidRPr="003C0D64">
              <w:rPr>
                <w:sz w:val="16"/>
                <w:szCs w:val="16"/>
              </w:rPr>
              <w:t>Все населенные пункты ЗКО водообеспечены в полном объёме. Объем подачи воды (</w:t>
            </w:r>
            <w:proofErr w:type="spellStart"/>
            <w:r w:rsidRPr="003C0D64">
              <w:rPr>
                <w:sz w:val="16"/>
                <w:szCs w:val="16"/>
              </w:rPr>
              <w:t>вегетац</w:t>
            </w:r>
            <w:proofErr w:type="gramStart"/>
            <w:r w:rsidRPr="003C0D64">
              <w:rPr>
                <w:sz w:val="16"/>
                <w:szCs w:val="16"/>
              </w:rPr>
              <w:t>.п</w:t>
            </w:r>
            <w:proofErr w:type="gramEnd"/>
            <w:r w:rsidRPr="003C0D64">
              <w:rPr>
                <w:sz w:val="16"/>
                <w:szCs w:val="16"/>
              </w:rPr>
              <w:t>ериод</w:t>
            </w:r>
            <w:proofErr w:type="spellEnd"/>
            <w:r w:rsidRPr="003C0D64">
              <w:rPr>
                <w:sz w:val="16"/>
                <w:szCs w:val="16"/>
              </w:rPr>
              <w:t>) с мая</w:t>
            </w:r>
            <w:r>
              <w:rPr>
                <w:sz w:val="16"/>
                <w:szCs w:val="16"/>
              </w:rPr>
              <w:t xml:space="preserve"> </w:t>
            </w:r>
            <w:r w:rsidRPr="003C0D6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3C0D64">
              <w:rPr>
                <w:sz w:val="16"/>
                <w:szCs w:val="16"/>
              </w:rPr>
              <w:t xml:space="preserve">окт.т.г. В соответствии Приказа </w:t>
            </w:r>
            <w:proofErr w:type="spellStart"/>
            <w:r w:rsidRPr="003C0D64">
              <w:rPr>
                <w:sz w:val="16"/>
                <w:szCs w:val="16"/>
              </w:rPr>
              <w:t>ДКРЕМиЗК</w:t>
            </w:r>
            <w:proofErr w:type="spellEnd"/>
            <w:r w:rsidRPr="003C0D64">
              <w:rPr>
                <w:sz w:val="16"/>
                <w:szCs w:val="16"/>
              </w:rPr>
              <w:t xml:space="preserve"> МНЭ РК по ЗКО №100-ОД от 07.07.2016г введен </w:t>
            </w:r>
            <w:r>
              <w:rPr>
                <w:sz w:val="16"/>
                <w:szCs w:val="16"/>
              </w:rPr>
              <w:t xml:space="preserve"> </w:t>
            </w:r>
            <w:r w:rsidRPr="003C0D64">
              <w:rPr>
                <w:sz w:val="16"/>
                <w:szCs w:val="16"/>
              </w:rPr>
              <w:t>врем.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C0D64">
              <w:rPr>
                <w:sz w:val="16"/>
                <w:szCs w:val="16"/>
              </w:rPr>
              <w:t>компенс</w:t>
            </w:r>
            <w:r>
              <w:rPr>
                <w:sz w:val="16"/>
                <w:szCs w:val="16"/>
              </w:rPr>
              <w:t>ир</w:t>
            </w:r>
            <w:proofErr w:type="spellEnd"/>
            <w:r w:rsidRPr="003C0D6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C0D64">
              <w:rPr>
                <w:sz w:val="16"/>
                <w:szCs w:val="16"/>
              </w:rPr>
              <w:t>тариф в размере</w:t>
            </w:r>
            <w:r>
              <w:rPr>
                <w:sz w:val="16"/>
                <w:szCs w:val="16"/>
              </w:rPr>
              <w:t xml:space="preserve"> </w:t>
            </w:r>
            <w:r w:rsidRPr="003C0D64">
              <w:rPr>
                <w:sz w:val="16"/>
                <w:szCs w:val="16"/>
              </w:rPr>
              <w:t>1,37тенге с 1.08.2016г.</w:t>
            </w:r>
            <w:r>
              <w:rPr>
                <w:sz w:val="16"/>
                <w:szCs w:val="16"/>
              </w:rPr>
              <w:t xml:space="preserve"> по 31.07.2017года.</w:t>
            </w:r>
          </w:p>
        </w:tc>
      </w:tr>
      <w:tr w:rsidR="00723E02" w:rsidRPr="002B1EB7" w:rsidTr="00463ED6">
        <w:trPr>
          <w:trHeight w:val="3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02" w:rsidRPr="002B1EB7" w:rsidRDefault="00723E02" w:rsidP="002B1E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E02" w:rsidRPr="002B1EB7" w:rsidRDefault="00723E02" w:rsidP="002B1EB7">
            <w:pPr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sz w:val="20"/>
                <w:szCs w:val="20"/>
              </w:rPr>
            </w:pPr>
            <w:r w:rsidRPr="002B1EB7">
              <w:rPr>
                <w:sz w:val="20"/>
                <w:szCs w:val="20"/>
              </w:rPr>
              <w:t>тыс</w:t>
            </w:r>
            <w:proofErr w:type="gramStart"/>
            <w:r w:rsidRPr="002B1EB7">
              <w:rPr>
                <w:sz w:val="20"/>
                <w:szCs w:val="20"/>
              </w:rPr>
              <w:t>.т</w:t>
            </w:r>
            <w:proofErr w:type="gramEnd"/>
            <w:r w:rsidRPr="002B1EB7">
              <w:rPr>
                <w:sz w:val="20"/>
                <w:szCs w:val="20"/>
              </w:rPr>
              <w:t>енге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02" w:rsidRPr="00473269" w:rsidRDefault="00723E02" w:rsidP="002B1EB7">
            <w:pPr>
              <w:jc w:val="center"/>
              <w:rPr>
                <w:bCs/>
                <w:sz w:val="20"/>
                <w:szCs w:val="20"/>
              </w:rPr>
            </w:pPr>
            <w:r w:rsidRPr="00473269">
              <w:rPr>
                <w:bCs/>
                <w:sz w:val="20"/>
                <w:szCs w:val="20"/>
              </w:rPr>
              <w:t>135535,76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02" w:rsidRPr="00473269" w:rsidRDefault="00723E02" w:rsidP="002B1EB7">
            <w:pPr>
              <w:jc w:val="center"/>
              <w:rPr>
                <w:bCs/>
                <w:sz w:val="20"/>
                <w:szCs w:val="20"/>
              </w:rPr>
            </w:pPr>
            <w:r w:rsidRPr="00473269">
              <w:rPr>
                <w:bCs/>
                <w:sz w:val="20"/>
                <w:szCs w:val="20"/>
              </w:rPr>
              <w:t>158590,0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E02" w:rsidRPr="00473269" w:rsidRDefault="00723E02" w:rsidP="002B1EB7">
            <w:pPr>
              <w:jc w:val="right"/>
              <w:rPr>
                <w:bCs/>
                <w:sz w:val="20"/>
                <w:szCs w:val="20"/>
              </w:rPr>
            </w:pPr>
            <w:r w:rsidRPr="00473269">
              <w:rPr>
                <w:bCs/>
                <w:sz w:val="20"/>
                <w:szCs w:val="20"/>
              </w:rPr>
              <w:t>117,0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3E02" w:rsidRPr="002B1EB7" w:rsidRDefault="00723E02" w:rsidP="002B1EB7">
            <w:pPr>
              <w:rPr>
                <w:sz w:val="16"/>
                <w:szCs w:val="16"/>
              </w:rPr>
            </w:pPr>
          </w:p>
        </w:tc>
      </w:tr>
      <w:tr w:rsidR="00723E02" w:rsidRPr="002B1EB7" w:rsidTr="00723E02">
        <w:trPr>
          <w:trHeight w:val="3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02" w:rsidRPr="002B1EB7" w:rsidRDefault="00723E02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Тариф (без НДС)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тенге м3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3C0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93,0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3E02" w:rsidRPr="002B1EB7" w:rsidRDefault="00723E02" w:rsidP="002B1EB7">
            <w:pPr>
              <w:rPr>
                <w:sz w:val="16"/>
                <w:szCs w:val="16"/>
              </w:rPr>
            </w:pPr>
          </w:p>
        </w:tc>
      </w:tr>
      <w:tr w:rsidR="00723E02" w:rsidRPr="002B1EB7" w:rsidTr="00463ED6">
        <w:trPr>
          <w:trHeight w:val="4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rPr>
                <w:b/>
                <w:bCs/>
                <w:sz w:val="20"/>
                <w:szCs w:val="20"/>
              </w:rPr>
            </w:pPr>
            <w:r w:rsidRPr="002B1EB7">
              <w:rPr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E02" w:rsidRPr="002B1EB7" w:rsidRDefault="00723E02" w:rsidP="002B1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Себестоимость (без НДС)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тенге м3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2B1E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1,55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E02" w:rsidRPr="002B1EB7" w:rsidRDefault="00723E02" w:rsidP="003C0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E02" w:rsidRDefault="00723E02" w:rsidP="002B1E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E02" w:rsidRPr="002B1EB7" w:rsidRDefault="00723E02" w:rsidP="002B1EB7">
            <w:pPr>
              <w:rPr>
                <w:sz w:val="16"/>
                <w:szCs w:val="16"/>
              </w:rPr>
            </w:pPr>
          </w:p>
        </w:tc>
      </w:tr>
    </w:tbl>
    <w:p w:rsidR="00E81F46" w:rsidRDefault="00E81F46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237419" w:rsidRDefault="007E21BC" w:rsidP="00763420">
      <w:pPr>
        <w:tabs>
          <w:tab w:val="left" w:pos="1080"/>
        </w:tabs>
        <w:jc w:val="both"/>
        <w:rPr>
          <w:b/>
          <w:sz w:val="24"/>
          <w:szCs w:val="24"/>
        </w:rPr>
      </w:pPr>
      <w:r w:rsidRPr="00237419">
        <w:rPr>
          <w:b/>
          <w:sz w:val="24"/>
          <w:szCs w:val="24"/>
        </w:rPr>
        <w:t>6)</w:t>
      </w:r>
      <w:r w:rsidR="00237419" w:rsidRPr="00237419">
        <w:rPr>
          <w:b/>
          <w:sz w:val="24"/>
          <w:szCs w:val="24"/>
        </w:rPr>
        <w:t xml:space="preserve"> Перспективы деятельности (планы развития)</w:t>
      </w:r>
      <w:r w:rsidR="002B1EB7">
        <w:rPr>
          <w:b/>
          <w:sz w:val="24"/>
          <w:szCs w:val="24"/>
        </w:rPr>
        <w:t>,</w:t>
      </w:r>
      <w:r w:rsidR="00237419" w:rsidRPr="00237419">
        <w:rPr>
          <w:b/>
          <w:sz w:val="24"/>
          <w:szCs w:val="24"/>
        </w:rPr>
        <w:t xml:space="preserve"> в том числе изменение тарифа на услуги</w:t>
      </w:r>
    </w:p>
    <w:p w:rsidR="00237419" w:rsidRPr="00237419" w:rsidRDefault="00237419" w:rsidP="00763420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7E21BC" w:rsidRDefault="007E21BC" w:rsidP="00763420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D64">
        <w:rPr>
          <w:sz w:val="24"/>
          <w:szCs w:val="24"/>
        </w:rPr>
        <w:t xml:space="preserve">          </w:t>
      </w:r>
      <w:r>
        <w:rPr>
          <w:sz w:val="24"/>
          <w:szCs w:val="24"/>
        </w:rPr>
        <w:t>В 201</w:t>
      </w:r>
      <w:r w:rsidR="0068004B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услуги по </w:t>
      </w:r>
      <w:r w:rsidR="00237419" w:rsidRPr="00237419">
        <w:rPr>
          <w:sz w:val="24"/>
          <w:szCs w:val="24"/>
        </w:rPr>
        <w:t>подаче  воды по каналам, по регулированию поверхностного стока при помощи  подпорных гидротехнических сооружении</w:t>
      </w:r>
      <w:r w:rsidR="00237419">
        <w:rPr>
          <w:sz w:val="24"/>
          <w:szCs w:val="24"/>
        </w:rPr>
        <w:t xml:space="preserve"> будут</w:t>
      </w:r>
      <w:r w:rsidR="0068004B">
        <w:rPr>
          <w:sz w:val="24"/>
          <w:szCs w:val="24"/>
        </w:rPr>
        <w:t xml:space="preserve"> производиться  по тарифу – 1,64</w:t>
      </w:r>
      <w:r w:rsidR="00237419">
        <w:rPr>
          <w:sz w:val="24"/>
          <w:szCs w:val="24"/>
        </w:rPr>
        <w:t xml:space="preserve"> тенге за 1м³ без НДС </w:t>
      </w:r>
      <w:r w:rsidR="00E81F46">
        <w:rPr>
          <w:sz w:val="24"/>
          <w:szCs w:val="24"/>
        </w:rPr>
        <w:t xml:space="preserve"> (</w:t>
      </w:r>
      <w:proofErr w:type="gramStart"/>
      <w:r w:rsidR="00E81F46">
        <w:rPr>
          <w:sz w:val="24"/>
          <w:szCs w:val="24"/>
        </w:rPr>
        <w:t>Согласно</w:t>
      </w:r>
      <w:proofErr w:type="gramEnd"/>
      <w:r w:rsidR="00E81F46">
        <w:rPr>
          <w:sz w:val="24"/>
          <w:szCs w:val="24"/>
        </w:rPr>
        <w:t xml:space="preserve"> утвержденного приказа</w:t>
      </w:r>
      <w:r w:rsidR="00723E02">
        <w:rPr>
          <w:sz w:val="24"/>
          <w:szCs w:val="24"/>
        </w:rPr>
        <w:t xml:space="preserve"> </w:t>
      </w:r>
      <w:r w:rsidR="00E81F46">
        <w:rPr>
          <w:sz w:val="24"/>
          <w:szCs w:val="24"/>
        </w:rPr>
        <w:t xml:space="preserve"> №186-ОД от 07.09.2015г</w:t>
      </w:r>
      <w:r w:rsidR="00501A72">
        <w:rPr>
          <w:sz w:val="24"/>
          <w:szCs w:val="24"/>
        </w:rPr>
        <w:t>.</w:t>
      </w:r>
      <w:r w:rsidR="00723E02">
        <w:rPr>
          <w:sz w:val="24"/>
          <w:szCs w:val="24"/>
        </w:rPr>
        <w:t>).</w:t>
      </w: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Default="00501A7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723E02" w:rsidRDefault="00723E02" w:rsidP="00763420">
      <w:pPr>
        <w:tabs>
          <w:tab w:val="left" w:pos="1080"/>
        </w:tabs>
        <w:jc w:val="both"/>
        <w:rPr>
          <w:sz w:val="24"/>
          <w:szCs w:val="24"/>
        </w:rPr>
      </w:pPr>
    </w:p>
    <w:p w:rsidR="00501A72" w:rsidRPr="00501A72" w:rsidRDefault="00C63BF9" w:rsidP="00501A72">
      <w:pPr>
        <w:tabs>
          <w:tab w:val="left" w:pos="10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И.О.</w:t>
      </w:r>
      <w:r w:rsidR="00501A72" w:rsidRPr="00501A72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>а</w:t>
      </w:r>
      <w:r w:rsidR="00501A72" w:rsidRPr="00501A72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</w:t>
      </w:r>
      <w:proofErr w:type="spellStart"/>
      <w:r>
        <w:rPr>
          <w:b/>
          <w:sz w:val="24"/>
          <w:szCs w:val="24"/>
        </w:rPr>
        <w:t>Т.Кажгалиев</w:t>
      </w:r>
      <w:proofErr w:type="spellEnd"/>
    </w:p>
    <w:p w:rsidR="009872A8" w:rsidRDefault="009872A8" w:rsidP="00501A72">
      <w:pPr>
        <w:jc w:val="center"/>
        <w:rPr>
          <w:b/>
          <w:sz w:val="18"/>
          <w:szCs w:val="18"/>
        </w:rPr>
      </w:pPr>
    </w:p>
    <w:p w:rsidR="00501A72" w:rsidRDefault="00501A72" w:rsidP="00501A72">
      <w:pPr>
        <w:rPr>
          <w:b/>
          <w:sz w:val="18"/>
          <w:szCs w:val="18"/>
        </w:rPr>
      </w:pPr>
    </w:p>
    <w:p w:rsidR="00501A72" w:rsidRDefault="00501A72" w:rsidP="00501A72">
      <w:pPr>
        <w:rPr>
          <w:b/>
          <w:sz w:val="18"/>
          <w:szCs w:val="18"/>
        </w:rPr>
      </w:pPr>
    </w:p>
    <w:p w:rsidR="00501A72" w:rsidRDefault="00501A72" w:rsidP="00501A72">
      <w:pPr>
        <w:rPr>
          <w:b/>
          <w:sz w:val="18"/>
          <w:szCs w:val="18"/>
        </w:rPr>
      </w:pPr>
    </w:p>
    <w:p w:rsidR="00501A72" w:rsidRPr="00723E02" w:rsidRDefault="00501A72" w:rsidP="00501A72">
      <w:pPr>
        <w:pStyle w:val="a8"/>
        <w:rPr>
          <w:rFonts w:ascii="Times New Roman" w:hAnsi="Times New Roman" w:cs="Times New Roman"/>
          <w:sz w:val="14"/>
          <w:szCs w:val="14"/>
        </w:rPr>
      </w:pPr>
      <w:r w:rsidRPr="00723E02">
        <w:rPr>
          <w:rFonts w:ascii="Times New Roman" w:hAnsi="Times New Roman" w:cs="Times New Roman"/>
          <w:sz w:val="14"/>
          <w:szCs w:val="14"/>
        </w:rPr>
        <w:t>Исп. Жумабаева Г.А.</w:t>
      </w:r>
    </w:p>
    <w:p w:rsidR="00501A72" w:rsidRPr="00501A72" w:rsidRDefault="003C0D64" w:rsidP="00501A72">
      <w:pPr>
        <w:pStyle w:val="a8"/>
        <w:rPr>
          <w:rFonts w:ascii="Times New Roman" w:hAnsi="Times New Roman" w:cs="Times New Roman"/>
          <w:sz w:val="16"/>
          <w:szCs w:val="16"/>
        </w:rPr>
        <w:sectPr w:rsidR="00501A72" w:rsidRPr="00501A72" w:rsidSect="00723E02">
          <w:pgSz w:w="11905" w:h="16837"/>
          <w:pgMar w:top="709" w:right="709" w:bottom="680" w:left="1276" w:header="720" w:footer="720" w:gutter="0"/>
          <w:cols w:space="708"/>
          <w:docGrid w:linePitch="360"/>
        </w:sectPr>
      </w:pPr>
      <w:r w:rsidRPr="00723E02">
        <w:rPr>
          <w:rFonts w:ascii="Times New Roman" w:hAnsi="Times New Roman" w:cs="Times New Roman"/>
          <w:sz w:val="14"/>
          <w:szCs w:val="14"/>
        </w:rPr>
        <w:t>тел.301710</w:t>
      </w:r>
    </w:p>
    <w:p w:rsidR="003C0D64" w:rsidRPr="00345EF0" w:rsidRDefault="003C0D64" w:rsidP="003C0D64">
      <w:pPr>
        <w:tabs>
          <w:tab w:val="left" w:pos="1080"/>
        </w:tabs>
        <w:jc w:val="both"/>
        <w:rPr>
          <w:sz w:val="26"/>
          <w:szCs w:val="26"/>
        </w:rPr>
      </w:pPr>
    </w:p>
    <w:sectPr w:rsidR="003C0D64" w:rsidRPr="00345EF0" w:rsidSect="006426D3">
      <w:pgSz w:w="11905" w:h="16837"/>
      <w:pgMar w:top="709" w:right="539" w:bottom="39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KK E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D81D5A"/>
    <w:multiLevelType w:val="singleLevel"/>
    <w:tmpl w:val="9714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BF545A0"/>
    <w:multiLevelType w:val="hybridMultilevel"/>
    <w:tmpl w:val="4B40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441A8C"/>
    <w:rsid w:val="00010579"/>
    <w:rsid w:val="00017236"/>
    <w:rsid w:val="00024082"/>
    <w:rsid w:val="00027105"/>
    <w:rsid w:val="0003684C"/>
    <w:rsid w:val="0004760A"/>
    <w:rsid w:val="00051F04"/>
    <w:rsid w:val="00062A08"/>
    <w:rsid w:val="00082E60"/>
    <w:rsid w:val="00087E1A"/>
    <w:rsid w:val="00090AB2"/>
    <w:rsid w:val="000A0F70"/>
    <w:rsid w:val="000A106E"/>
    <w:rsid w:val="000A611C"/>
    <w:rsid w:val="000C00BE"/>
    <w:rsid w:val="000C20E0"/>
    <w:rsid w:val="000D6040"/>
    <w:rsid w:val="000E0A70"/>
    <w:rsid w:val="00106CCC"/>
    <w:rsid w:val="00107967"/>
    <w:rsid w:val="001144F8"/>
    <w:rsid w:val="00120533"/>
    <w:rsid w:val="00121472"/>
    <w:rsid w:val="00121E35"/>
    <w:rsid w:val="00122D89"/>
    <w:rsid w:val="0013208E"/>
    <w:rsid w:val="00132E0C"/>
    <w:rsid w:val="001411C9"/>
    <w:rsid w:val="00145AF6"/>
    <w:rsid w:val="0014695D"/>
    <w:rsid w:val="00165D80"/>
    <w:rsid w:val="001674ED"/>
    <w:rsid w:val="00174597"/>
    <w:rsid w:val="00177337"/>
    <w:rsid w:val="00183354"/>
    <w:rsid w:val="00186FFA"/>
    <w:rsid w:val="001939BE"/>
    <w:rsid w:val="00194893"/>
    <w:rsid w:val="001C1325"/>
    <w:rsid w:val="001C169D"/>
    <w:rsid w:val="001C6444"/>
    <w:rsid w:val="001D73EE"/>
    <w:rsid w:val="001E600E"/>
    <w:rsid w:val="001F2DCB"/>
    <w:rsid w:val="001F4C2A"/>
    <w:rsid w:val="001F4E4C"/>
    <w:rsid w:val="001F6DCB"/>
    <w:rsid w:val="001F7AF2"/>
    <w:rsid w:val="002036CC"/>
    <w:rsid w:val="0021224E"/>
    <w:rsid w:val="002155BC"/>
    <w:rsid w:val="002218A4"/>
    <w:rsid w:val="0022199D"/>
    <w:rsid w:val="002237C4"/>
    <w:rsid w:val="002328A6"/>
    <w:rsid w:val="00237419"/>
    <w:rsid w:val="00250097"/>
    <w:rsid w:val="002561F8"/>
    <w:rsid w:val="00257CC0"/>
    <w:rsid w:val="0026243B"/>
    <w:rsid w:val="00265A8B"/>
    <w:rsid w:val="002667E0"/>
    <w:rsid w:val="00271EED"/>
    <w:rsid w:val="0027769A"/>
    <w:rsid w:val="00284704"/>
    <w:rsid w:val="00296F4C"/>
    <w:rsid w:val="002974B0"/>
    <w:rsid w:val="002A3347"/>
    <w:rsid w:val="002A37D6"/>
    <w:rsid w:val="002A3841"/>
    <w:rsid w:val="002A6174"/>
    <w:rsid w:val="002A7E0F"/>
    <w:rsid w:val="002B1EB7"/>
    <w:rsid w:val="002B2ACE"/>
    <w:rsid w:val="002B5A62"/>
    <w:rsid w:val="002B66E9"/>
    <w:rsid w:val="002C0807"/>
    <w:rsid w:val="002D0AE5"/>
    <w:rsid w:val="002D1D27"/>
    <w:rsid w:val="002D2686"/>
    <w:rsid w:val="002E2D1B"/>
    <w:rsid w:val="002E5C1A"/>
    <w:rsid w:val="002F3D8B"/>
    <w:rsid w:val="003203BE"/>
    <w:rsid w:val="00335412"/>
    <w:rsid w:val="00345463"/>
    <w:rsid w:val="00345EF0"/>
    <w:rsid w:val="003514F1"/>
    <w:rsid w:val="00365B3B"/>
    <w:rsid w:val="00366B95"/>
    <w:rsid w:val="003734AD"/>
    <w:rsid w:val="00386486"/>
    <w:rsid w:val="003A1DFD"/>
    <w:rsid w:val="003A53BB"/>
    <w:rsid w:val="003B2605"/>
    <w:rsid w:val="003B648A"/>
    <w:rsid w:val="003B6CE3"/>
    <w:rsid w:val="003C0D64"/>
    <w:rsid w:val="003C556B"/>
    <w:rsid w:val="003D0F45"/>
    <w:rsid w:val="003D12BA"/>
    <w:rsid w:val="003E52A4"/>
    <w:rsid w:val="003F2E5A"/>
    <w:rsid w:val="003F3A1F"/>
    <w:rsid w:val="003F6F92"/>
    <w:rsid w:val="00401B42"/>
    <w:rsid w:val="004042EF"/>
    <w:rsid w:val="00407480"/>
    <w:rsid w:val="00410998"/>
    <w:rsid w:val="004127C4"/>
    <w:rsid w:val="00414977"/>
    <w:rsid w:val="00416B80"/>
    <w:rsid w:val="00421430"/>
    <w:rsid w:val="00424797"/>
    <w:rsid w:val="0042620B"/>
    <w:rsid w:val="00432603"/>
    <w:rsid w:val="0043338B"/>
    <w:rsid w:val="004340EB"/>
    <w:rsid w:val="00441A8C"/>
    <w:rsid w:val="00450C3D"/>
    <w:rsid w:val="00450C7D"/>
    <w:rsid w:val="004557AA"/>
    <w:rsid w:val="004621BA"/>
    <w:rsid w:val="00467A49"/>
    <w:rsid w:val="00473269"/>
    <w:rsid w:val="004750DF"/>
    <w:rsid w:val="00482020"/>
    <w:rsid w:val="00486B09"/>
    <w:rsid w:val="004871C0"/>
    <w:rsid w:val="00491DF0"/>
    <w:rsid w:val="00492E63"/>
    <w:rsid w:val="00493063"/>
    <w:rsid w:val="004938C9"/>
    <w:rsid w:val="00495C44"/>
    <w:rsid w:val="004A180D"/>
    <w:rsid w:val="004A1909"/>
    <w:rsid w:val="004A228B"/>
    <w:rsid w:val="004A6357"/>
    <w:rsid w:val="004A74CE"/>
    <w:rsid w:val="004B264E"/>
    <w:rsid w:val="004D11D6"/>
    <w:rsid w:val="004D2111"/>
    <w:rsid w:val="004D4315"/>
    <w:rsid w:val="004D5D3C"/>
    <w:rsid w:val="004E02D2"/>
    <w:rsid w:val="004E603F"/>
    <w:rsid w:val="004E6C37"/>
    <w:rsid w:val="00501A72"/>
    <w:rsid w:val="0050318E"/>
    <w:rsid w:val="00511C89"/>
    <w:rsid w:val="00513E34"/>
    <w:rsid w:val="0051455E"/>
    <w:rsid w:val="00520298"/>
    <w:rsid w:val="00524B71"/>
    <w:rsid w:val="00530081"/>
    <w:rsid w:val="0053139C"/>
    <w:rsid w:val="00532701"/>
    <w:rsid w:val="0054352D"/>
    <w:rsid w:val="0054744F"/>
    <w:rsid w:val="005535B8"/>
    <w:rsid w:val="00553E6F"/>
    <w:rsid w:val="0056202F"/>
    <w:rsid w:val="00563861"/>
    <w:rsid w:val="00570BC3"/>
    <w:rsid w:val="00571C22"/>
    <w:rsid w:val="00575375"/>
    <w:rsid w:val="00591E8F"/>
    <w:rsid w:val="00596A78"/>
    <w:rsid w:val="005B6471"/>
    <w:rsid w:val="005B65E2"/>
    <w:rsid w:val="005D5E98"/>
    <w:rsid w:val="005E054C"/>
    <w:rsid w:val="005F616E"/>
    <w:rsid w:val="0060708D"/>
    <w:rsid w:val="006307C1"/>
    <w:rsid w:val="006426D3"/>
    <w:rsid w:val="0064322C"/>
    <w:rsid w:val="006518C9"/>
    <w:rsid w:val="0065464B"/>
    <w:rsid w:val="00660250"/>
    <w:rsid w:val="00664A1C"/>
    <w:rsid w:val="0068004B"/>
    <w:rsid w:val="0068187C"/>
    <w:rsid w:val="006858AA"/>
    <w:rsid w:val="00686BA1"/>
    <w:rsid w:val="00691013"/>
    <w:rsid w:val="006911CA"/>
    <w:rsid w:val="0069704A"/>
    <w:rsid w:val="006A130C"/>
    <w:rsid w:val="006A362F"/>
    <w:rsid w:val="006B68EA"/>
    <w:rsid w:val="006B6B94"/>
    <w:rsid w:val="006C3658"/>
    <w:rsid w:val="006C7165"/>
    <w:rsid w:val="006C7CFB"/>
    <w:rsid w:val="006E6DF5"/>
    <w:rsid w:val="006F042F"/>
    <w:rsid w:val="006F3BE7"/>
    <w:rsid w:val="006F563D"/>
    <w:rsid w:val="0071319B"/>
    <w:rsid w:val="00713214"/>
    <w:rsid w:val="007138A7"/>
    <w:rsid w:val="00720CAF"/>
    <w:rsid w:val="0072116A"/>
    <w:rsid w:val="00723E02"/>
    <w:rsid w:val="007307E0"/>
    <w:rsid w:val="00740D02"/>
    <w:rsid w:val="007424AC"/>
    <w:rsid w:val="00747B03"/>
    <w:rsid w:val="0075369F"/>
    <w:rsid w:val="0075698B"/>
    <w:rsid w:val="00763420"/>
    <w:rsid w:val="00763C48"/>
    <w:rsid w:val="007703A7"/>
    <w:rsid w:val="0078655E"/>
    <w:rsid w:val="00792171"/>
    <w:rsid w:val="007A0605"/>
    <w:rsid w:val="007A56C8"/>
    <w:rsid w:val="007A6447"/>
    <w:rsid w:val="007B73A4"/>
    <w:rsid w:val="007C0CB0"/>
    <w:rsid w:val="007C1F6A"/>
    <w:rsid w:val="007C7D99"/>
    <w:rsid w:val="007E21BC"/>
    <w:rsid w:val="007E4528"/>
    <w:rsid w:val="007E4B3F"/>
    <w:rsid w:val="007E5387"/>
    <w:rsid w:val="007E7A58"/>
    <w:rsid w:val="007F0596"/>
    <w:rsid w:val="0080215B"/>
    <w:rsid w:val="008100F2"/>
    <w:rsid w:val="0081128A"/>
    <w:rsid w:val="00813DDF"/>
    <w:rsid w:val="00827102"/>
    <w:rsid w:val="0083007C"/>
    <w:rsid w:val="00835B59"/>
    <w:rsid w:val="00835F4E"/>
    <w:rsid w:val="00844678"/>
    <w:rsid w:val="00844B9A"/>
    <w:rsid w:val="008537D3"/>
    <w:rsid w:val="0085657F"/>
    <w:rsid w:val="0085662C"/>
    <w:rsid w:val="00861330"/>
    <w:rsid w:val="00864D0B"/>
    <w:rsid w:val="00873EB0"/>
    <w:rsid w:val="008752BD"/>
    <w:rsid w:val="0087578B"/>
    <w:rsid w:val="00877711"/>
    <w:rsid w:val="00881C4B"/>
    <w:rsid w:val="00885DB3"/>
    <w:rsid w:val="00885F8B"/>
    <w:rsid w:val="00886655"/>
    <w:rsid w:val="00891B25"/>
    <w:rsid w:val="008924ED"/>
    <w:rsid w:val="008A4EF6"/>
    <w:rsid w:val="008A6676"/>
    <w:rsid w:val="008C300D"/>
    <w:rsid w:val="008C3A7C"/>
    <w:rsid w:val="008D0B66"/>
    <w:rsid w:val="008D1033"/>
    <w:rsid w:val="008D32FB"/>
    <w:rsid w:val="008D47F6"/>
    <w:rsid w:val="008D7184"/>
    <w:rsid w:val="008E0A02"/>
    <w:rsid w:val="008E3557"/>
    <w:rsid w:val="008F4AD2"/>
    <w:rsid w:val="008F5A1A"/>
    <w:rsid w:val="008F5BE3"/>
    <w:rsid w:val="008F6107"/>
    <w:rsid w:val="008F6AA5"/>
    <w:rsid w:val="00935FAA"/>
    <w:rsid w:val="00937D3C"/>
    <w:rsid w:val="009635A3"/>
    <w:rsid w:val="00967A2F"/>
    <w:rsid w:val="009708BE"/>
    <w:rsid w:val="00974C5A"/>
    <w:rsid w:val="00976D66"/>
    <w:rsid w:val="00977D52"/>
    <w:rsid w:val="00982B9F"/>
    <w:rsid w:val="00983416"/>
    <w:rsid w:val="009872A8"/>
    <w:rsid w:val="00992A8C"/>
    <w:rsid w:val="009B392C"/>
    <w:rsid w:val="009B5C7B"/>
    <w:rsid w:val="009C162D"/>
    <w:rsid w:val="009C5837"/>
    <w:rsid w:val="009D3D5D"/>
    <w:rsid w:val="009D7F82"/>
    <w:rsid w:val="009E106B"/>
    <w:rsid w:val="009E2D9E"/>
    <w:rsid w:val="00A06856"/>
    <w:rsid w:val="00A1046A"/>
    <w:rsid w:val="00A11EED"/>
    <w:rsid w:val="00A13172"/>
    <w:rsid w:val="00A22873"/>
    <w:rsid w:val="00A265CC"/>
    <w:rsid w:val="00A37409"/>
    <w:rsid w:val="00A4111B"/>
    <w:rsid w:val="00A4343D"/>
    <w:rsid w:val="00A64203"/>
    <w:rsid w:val="00A65B26"/>
    <w:rsid w:val="00A668DA"/>
    <w:rsid w:val="00A72947"/>
    <w:rsid w:val="00A77851"/>
    <w:rsid w:val="00A85C1D"/>
    <w:rsid w:val="00A95F20"/>
    <w:rsid w:val="00AB3CA8"/>
    <w:rsid w:val="00AB4417"/>
    <w:rsid w:val="00AB795A"/>
    <w:rsid w:val="00AC13A4"/>
    <w:rsid w:val="00AC730E"/>
    <w:rsid w:val="00AD2052"/>
    <w:rsid w:val="00AD5A16"/>
    <w:rsid w:val="00AE41F0"/>
    <w:rsid w:val="00AF03FF"/>
    <w:rsid w:val="00AF1C96"/>
    <w:rsid w:val="00AF2A7B"/>
    <w:rsid w:val="00B02F76"/>
    <w:rsid w:val="00B15EE5"/>
    <w:rsid w:val="00B2429C"/>
    <w:rsid w:val="00B311F7"/>
    <w:rsid w:val="00B41FE5"/>
    <w:rsid w:val="00B52895"/>
    <w:rsid w:val="00B56459"/>
    <w:rsid w:val="00B576D7"/>
    <w:rsid w:val="00B61E63"/>
    <w:rsid w:val="00B71A68"/>
    <w:rsid w:val="00B7323E"/>
    <w:rsid w:val="00B73D33"/>
    <w:rsid w:val="00B831A3"/>
    <w:rsid w:val="00B845B1"/>
    <w:rsid w:val="00B860F7"/>
    <w:rsid w:val="00B869A1"/>
    <w:rsid w:val="00B9296F"/>
    <w:rsid w:val="00B948D9"/>
    <w:rsid w:val="00BA60DA"/>
    <w:rsid w:val="00BA64B8"/>
    <w:rsid w:val="00BB1E64"/>
    <w:rsid w:val="00BB293E"/>
    <w:rsid w:val="00BB37B5"/>
    <w:rsid w:val="00BD2500"/>
    <w:rsid w:val="00BE24EF"/>
    <w:rsid w:val="00BE31B0"/>
    <w:rsid w:val="00BF06BD"/>
    <w:rsid w:val="00C03BB8"/>
    <w:rsid w:val="00C03CE1"/>
    <w:rsid w:val="00C126B4"/>
    <w:rsid w:val="00C145E5"/>
    <w:rsid w:val="00C1587C"/>
    <w:rsid w:val="00C21A91"/>
    <w:rsid w:val="00C32A2C"/>
    <w:rsid w:val="00C40124"/>
    <w:rsid w:val="00C42037"/>
    <w:rsid w:val="00C559A3"/>
    <w:rsid w:val="00C60363"/>
    <w:rsid w:val="00C616D7"/>
    <w:rsid w:val="00C63BF9"/>
    <w:rsid w:val="00C644E4"/>
    <w:rsid w:val="00C66BF1"/>
    <w:rsid w:val="00C73199"/>
    <w:rsid w:val="00C7556C"/>
    <w:rsid w:val="00C76528"/>
    <w:rsid w:val="00C85907"/>
    <w:rsid w:val="00C8660A"/>
    <w:rsid w:val="00C90C35"/>
    <w:rsid w:val="00C95936"/>
    <w:rsid w:val="00C96B57"/>
    <w:rsid w:val="00C97CE3"/>
    <w:rsid w:val="00C97E55"/>
    <w:rsid w:val="00CA251A"/>
    <w:rsid w:val="00CA2EF6"/>
    <w:rsid w:val="00CA4BB4"/>
    <w:rsid w:val="00CB32F8"/>
    <w:rsid w:val="00CB3359"/>
    <w:rsid w:val="00CB7358"/>
    <w:rsid w:val="00CC1D1F"/>
    <w:rsid w:val="00CE35F6"/>
    <w:rsid w:val="00CE6545"/>
    <w:rsid w:val="00CF40F6"/>
    <w:rsid w:val="00D040B3"/>
    <w:rsid w:val="00D06FB0"/>
    <w:rsid w:val="00D07664"/>
    <w:rsid w:val="00D101BB"/>
    <w:rsid w:val="00D11B84"/>
    <w:rsid w:val="00D16A9B"/>
    <w:rsid w:val="00D2151D"/>
    <w:rsid w:val="00D2542C"/>
    <w:rsid w:val="00D30906"/>
    <w:rsid w:val="00D31E25"/>
    <w:rsid w:val="00D421F6"/>
    <w:rsid w:val="00D42894"/>
    <w:rsid w:val="00D449D6"/>
    <w:rsid w:val="00D47564"/>
    <w:rsid w:val="00D54553"/>
    <w:rsid w:val="00D603BB"/>
    <w:rsid w:val="00D66E5D"/>
    <w:rsid w:val="00D712E6"/>
    <w:rsid w:val="00D770B3"/>
    <w:rsid w:val="00D83DBB"/>
    <w:rsid w:val="00D876F1"/>
    <w:rsid w:val="00D91C35"/>
    <w:rsid w:val="00D94A5C"/>
    <w:rsid w:val="00DA0493"/>
    <w:rsid w:val="00DA305A"/>
    <w:rsid w:val="00DB17CF"/>
    <w:rsid w:val="00DB3659"/>
    <w:rsid w:val="00DB6CF5"/>
    <w:rsid w:val="00DB6EB5"/>
    <w:rsid w:val="00DC4F20"/>
    <w:rsid w:val="00DC69E1"/>
    <w:rsid w:val="00DC717B"/>
    <w:rsid w:val="00DE27D4"/>
    <w:rsid w:val="00DE5580"/>
    <w:rsid w:val="00DF28BB"/>
    <w:rsid w:val="00E03044"/>
    <w:rsid w:val="00E05F47"/>
    <w:rsid w:val="00E10FEF"/>
    <w:rsid w:val="00E205D3"/>
    <w:rsid w:val="00E20CC4"/>
    <w:rsid w:val="00E23734"/>
    <w:rsid w:val="00E32DEE"/>
    <w:rsid w:val="00E4089C"/>
    <w:rsid w:val="00E4626C"/>
    <w:rsid w:val="00E46428"/>
    <w:rsid w:val="00E50DA6"/>
    <w:rsid w:val="00E53A8E"/>
    <w:rsid w:val="00E53B69"/>
    <w:rsid w:val="00E542AC"/>
    <w:rsid w:val="00E55FC1"/>
    <w:rsid w:val="00E56B03"/>
    <w:rsid w:val="00E640EC"/>
    <w:rsid w:val="00E65C6D"/>
    <w:rsid w:val="00E67EE4"/>
    <w:rsid w:val="00E736B9"/>
    <w:rsid w:val="00E8182A"/>
    <w:rsid w:val="00E81F46"/>
    <w:rsid w:val="00E85C6E"/>
    <w:rsid w:val="00E90774"/>
    <w:rsid w:val="00E93E8D"/>
    <w:rsid w:val="00EA1C35"/>
    <w:rsid w:val="00EB744B"/>
    <w:rsid w:val="00EC20DA"/>
    <w:rsid w:val="00EC2532"/>
    <w:rsid w:val="00EC570B"/>
    <w:rsid w:val="00EC6AAE"/>
    <w:rsid w:val="00ED12B5"/>
    <w:rsid w:val="00ED21D7"/>
    <w:rsid w:val="00EE61B9"/>
    <w:rsid w:val="00EF189B"/>
    <w:rsid w:val="00EF1BA2"/>
    <w:rsid w:val="00EF2665"/>
    <w:rsid w:val="00EF5EF7"/>
    <w:rsid w:val="00EF5F30"/>
    <w:rsid w:val="00F02CE6"/>
    <w:rsid w:val="00F07F5D"/>
    <w:rsid w:val="00F10682"/>
    <w:rsid w:val="00F13798"/>
    <w:rsid w:val="00F20CF9"/>
    <w:rsid w:val="00F21A0C"/>
    <w:rsid w:val="00F220A1"/>
    <w:rsid w:val="00F238FA"/>
    <w:rsid w:val="00F2595B"/>
    <w:rsid w:val="00F27D6B"/>
    <w:rsid w:val="00F41CDD"/>
    <w:rsid w:val="00F44364"/>
    <w:rsid w:val="00F46F81"/>
    <w:rsid w:val="00F56A17"/>
    <w:rsid w:val="00F606C4"/>
    <w:rsid w:val="00F75DAA"/>
    <w:rsid w:val="00F83C89"/>
    <w:rsid w:val="00F8604E"/>
    <w:rsid w:val="00F94533"/>
    <w:rsid w:val="00FA78EF"/>
    <w:rsid w:val="00FB50C3"/>
    <w:rsid w:val="00FB5B83"/>
    <w:rsid w:val="00FC311D"/>
    <w:rsid w:val="00FD1524"/>
    <w:rsid w:val="00FD5CC5"/>
    <w:rsid w:val="00FE0316"/>
    <w:rsid w:val="00FE4D51"/>
    <w:rsid w:val="00FF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A8C"/>
    <w:rPr>
      <w:sz w:val="28"/>
      <w:szCs w:val="28"/>
    </w:rPr>
  </w:style>
  <w:style w:type="paragraph" w:styleId="1">
    <w:name w:val="heading 1"/>
    <w:basedOn w:val="a"/>
    <w:next w:val="a"/>
    <w:qFormat/>
    <w:rsid w:val="00EF1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qFormat/>
    <w:rsid w:val="009872A8"/>
    <w:pPr>
      <w:keepNext/>
      <w:tabs>
        <w:tab w:val="num" w:pos="360"/>
      </w:tabs>
      <w:suppressAutoHyphens/>
      <w:jc w:val="center"/>
      <w:outlineLvl w:val="4"/>
    </w:pPr>
    <w:rPr>
      <w:szCs w:val="20"/>
      <w:lang w:val="uk-UA"/>
    </w:rPr>
  </w:style>
  <w:style w:type="paragraph" w:styleId="7">
    <w:name w:val="heading 7"/>
    <w:basedOn w:val="a"/>
    <w:next w:val="a"/>
    <w:qFormat/>
    <w:rsid w:val="009872A8"/>
    <w:pPr>
      <w:keepNext/>
      <w:tabs>
        <w:tab w:val="num" w:pos="360"/>
      </w:tabs>
      <w:suppressAutoHyphens/>
      <w:ind w:left="720"/>
      <w:jc w:val="center"/>
      <w:outlineLvl w:val="6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2116A"/>
    <w:pPr>
      <w:ind w:left="720"/>
    </w:pPr>
    <w:rPr>
      <w:sz w:val="24"/>
      <w:szCs w:val="20"/>
    </w:rPr>
  </w:style>
  <w:style w:type="paragraph" w:customStyle="1" w:styleId="21">
    <w:name w:val="Основной текст 21"/>
    <w:basedOn w:val="a"/>
    <w:rsid w:val="0072116A"/>
    <w:pPr>
      <w:suppressAutoHyphens/>
      <w:jc w:val="both"/>
    </w:pPr>
    <w:rPr>
      <w:szCs w:val="20"/>
    </w:rPr>
  </w:style>
  <w:style w:type="paragraph" w:customStyle="1" w:styleId="a5">
    <w:name w:val="Знак"/>
    <w:basedOn w:val="a"/>
    <w:autoRedefine/>
    <w:rsid w:val="0072116A"/>
    <w:pPr>
      <w:spacing w:after="160" w:line="240" w:lineRule="exact"/>
    </w:pPr>
    <w:rPr>
      <w:rFonts w:eastAsia="SimSun"/>
      <w:b/>
      <w:bCs/>
      <w:lang w:val="en-US" w:eastAsia="en-US"/>
    </w:rPr>
  </w:style>
  <w:style w:type="paragraph" w:customStyle="1" w:styleId="WW-">
    <w:name w:val="WW-Цитата"/>
    <w:basedOn w:val="a"/>
    <w:rsid w:val="00EF1BA2"/>
    <w:pPr>
      <w:suppressAutoHyphens/>
      <w:ind w:left="223" w:right="-70" w:hanging="223"/>
      <w:jc w:val="center"/>
    </w:pPr>
    <w:rPr>
      <w:b/>
      <w:color w:val="000000"/>
      <w:sz w:val="21"/>
      <w:szCs w:val="20"/>
    </w:rPr>
  </w:style>
  <w:style w:type="character" w:customStyle="1" w:styleId="2">
    <w:name w:val="Основной текст 2 Знак"/>
    <w:basedOn w:val="a0"/>
    <w:rsid w:val="00EF1BA2"/>
    <w:rPr>
      <w:rFonts w:ascii="Times New Roman KK EK" w:hAnsi="Times New Roman KK EK" w:hint="default"/>
      <w:sz w:val="18"/>
      <w:lang w:val="ru-MO" w:eastAsia="ar-SA" w:bidi="ar-SA"/>
    </w:rPr>
  </w:style>
  <w:style w:type="paragraph" w:styleId="a6">
    <w:name w:val="Body Text"/>
    <w:basedOn w:val="a"/>
    <w:rsid w:val="00A85C1D"/>
    <w:pPr>
      <w:spacing w:after="120"/>
    </w:pPr>
  </w:style>
  <w:style w:type="paragraph" w:styleId="20">
    <w:name w:val="Body Text 2"/>
    <w:basedOn w:val="a"/>
    <w:rsid w:val="00A85C1D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A13172"/>
    <w:pPr>
      <w:ind w:left="720"/>
      <w:contextualSpacing/>
    </w:pPr>
  </w:style>
  <w:style w:type="paragraph" w:styleId="3">
    <w:name w:val="Body Text Indent 3"/>
    <w:basedOn w:val="a"/>
    <w:link w:val="30"/>
    <w:rsid w:val="00345E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5EF0"/>
    <w:rPr>
      <w:sz w:val="16"/>
      <w:szCs w:val="16"/>
    </w:rPr>
  </w:style>
  <w:style w:type="paragraph" w:styleId="a8">
    <w:name w:val="No Spacing"/>
    <w:uiPriority w:val="1"/>
    <w:qFormat/>
    <w:rsid w:val="00345E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AB66-ECCB-40F3-808B-68D30DC5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189</cp:revision>
  <cp:lastPrinted>2018-04-16T04:59:00Z</cp:lastPrinted>
  <dcterms:created xsi:type="dcterms:W3CDTF">2014-04-05T19:21:00Z</dcterms:created>
  <dcterms:modified xsi:type="dcterms:W3CDTF">2018-04-16T05:19:00Z</dcterms:modified>
</cp:coreProperties>
</file>